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2B4" w:rsidRPr="00024FC2" w:rsidRDefault="001372B4" w:rsidP="001372B4">
      <w:pPr>
        <w:rPr>
          <w:sz w:val="16"/>
          <w:szCs w:val="16"/>
        </w:rPr>
      </w:pPr>
      <w:bookmarkStart w:id="0" w:name="_GoBack"/>
      <w:bookmarkEnd w:id="0"/>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r w:rsidRPr="00024FC2">
        <w:rPr>
          <w:sz w:val="16"/>
          <w:szCs w:val="16"/>
        </w:rPr>
        <w:tab/>
      </w:r>
    </w:p>
    <w:tbl>
      <w:tblPr>
        <w:tblW w:w="1063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0"/>
        <w:gridCol w:w="759"/>
        <w:gridCol w:w="222"/>
        <w:gridCol w:w="160"/>
        <w:gridCol w:w="7531"/>
      </w:tblGrid>
      <w:tr w:rsidR="00806EE3" w:rsidRPr="00824C71" w:rsidTr="00517D9A">
        <w:tblPrEx>
          <w:tblCellMar>
            <w:top w:w="0" w:type="dxa"/>
            <w:bottom w:w="0" w:type="dxa"/>
          </w:tblCellMar>
        </w:tblPrEx>
        <w:trPr>
          <w:trHeight w:val="736"/>
        </w:trPr>
        <w:tc>
          <w:tcPr>
            <w:tcW w:w="1960" w:type="dxa"/>
            <w:tcBorders>
              <w:top w:val="single" w:sz="18" w:space="0" w:color="auto"/>
              <w:left w:val="single" w:sz="18" w:space="0" w:color="auto"/>
              <w:bottom w:val="single" w:sz="18" w:space="0" w:color="auto"/>
              <w:right w:val="nil"/>
            </w:tcBorders>
            <w:vAlign w:val="center"/>
          </w:tcPr>
          <w:p w:rsidR="00806EE3" w:rsidRPr="00F22D15" w:rsidRDefault="00806EE3" w:rsidP="00517D9A">
            <w:pPr>
              <w:pStyle w:val="a0"/>
              <w:tabs>
                <w:tab w:val="clear" w:pos="4536"/>
                <w:tab w:val="clear" w:pos="9072"/>
                <w:tab w:val="left" w:pos="496"/>
                <w:tab w:val="left" w:pos="8434"/>
                <w:tab w:val="left" w:pos="9210"/>
              </w:tabs>
              <w:jc w:val="center"/>
              <w:rPr>
                <w:rFonts w:ascii="Calibri" w:hAnsi="Calibri" w:cs="Calibri"/>
                <w:b/>
              </w:rPr>
            </w:pPr>
            <w:r w:rsidRPr="00322821">
              <w:rPr>
                <w:noProof/>
                <w:sz w:val="28"/>
                <w:szCs w:val="28"/>
              </w:rPr>
              <w:drawing>
                <wp:inline distT="0" distB="0" distL="0" distR="0">
                  <wp:extent cx="828675" cy="819150"/>
                  <wp:effectExtent l="0" t="0" r="9525" b="0"/>
                  <wp:docPr id="1" name="Resim 1" descr="C:\Users\PC\Desktop\SUBÜ FORMLAR\LOGOLA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PC\Desktop\SUBÜ FORMLAR\LOGOLAR\Ekran Alıntıs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tc>
        <w:tc>
          <w:tcPr>
            <w:tcW w:w="8672" w:type="dxa"/>
            <w:gridSpan w:val="4"/>
            <w:tcBorders>
              <w:top w:val="single" w:sz="18" w:space="0" w:color="auto"/>
              <w:left w:val="nil"/>
              <w:bottom w:val="single" w:sz="18" w:space="0" w:color="auto"/>
              <w:right w:val="single" w:sz="18" w:space="0" w:color="auto"/>
            </w:tcBorders>
            <w:vAlign w:val="center"/>
          </w:tcPr>
          <w:p w:rsidR="00806EE3" w:rsidRPr="00F22D15" w:rsidRDefault="00806EE3" w:rsidP="00517D9A">
            <w:pPr>
              <w:tabs>
                <w:tab w:val="left" w:pos="496"/>
                <w:tab w:val="left" w:pos="8434"/>
                <w:tab w:val="left" w:pos="9210"/>
              </w:tabs>
              <w:jc w:val="center"/>
              <w:rPr>
                <w:rFonts w:ascii="Calibri" w:hAnsi="Calibri" w:cs="Calibri"/>
                <w:b/>
                <w:sz w:val="22"/>
                <w:szCs w:val="22"/>
              </w:rPr>
            </w:pPr>
          </w:p>
          <w:p w:rsidR="00806EE3" w:rsidRPr="00F22D15" w:rsidRDefault="00806EE3" w:rsidP="00517D9A">
            <w:pPr>
              <w:tabs>
                <w:tab w:val="left" w:pos="496"/>
                <w:tab w:val="left" w:pos="8434"/>
                <w:tab w:val="left" w:pos="9210"/>
              </w:tabs>
              <w:jc w:val="center"/>
              <w:rPr>
                <w:rFonts w:ascii="Calibri" w:hAnsi="Calibri" w:cs="Calibri"/>
                <w:b/>
                <w:sz w:val="22"/>
                <w:szCs w:val="22"/>
              </w:rPr>
            </w:pPr>
          </w:p>
          <w:p w:rsidR="00806EE3" w:rsidRPr="00F22D15" w:rsidRDefault="00806EE3" w:rsidP="00517D9A">
            <w:pPr>
              <w:tabs>
                <w:tab w:val="left" w:pos="496"/>
                <w:tab w:val="left" w:pos="8434"/>
                <w:tab w:val="left" w:pos="9210"/>
              </w:tabs>
              <w:rPr>
                <w:rFonts w:ascii="Calibri" w:hAnsi="Calibri" w:cs="Calibri"/>
                <w:b/>
                <w:sz w:val="22"/>
                <w:szCs w:val="22"/>
              </w:rPr>
            </w:pPr>
            <w:r>
              <w:rPr>
                <w:rFonts w:ascii="Calibri" w:hAnsi="Calibri" w:cs="Calibri"/>
                <w:b/>
                <w:sz w:val="22"/>
                <w:szCs w:val="22"/>
              </w:rPr>
              <w:t xml:space="preserve">                              </w:t>
            </w:r>
            <w:r w:rsidRPr="00F22D15">
              <w:rPr>
                <w:rFonts w:ascii="Calibri" w:hAnsi="Calibri" w:cs="Calibri"/>
                <w:b/>
                <w:sz w:val="22"/>
                <w:szCs w:val="22"/>
              </w:rPr>
              <w:t>SAKARYA</w:t>
            </w:r>
            <w:r>
              <w:rPr>
                <w:rFonts w:ascii="Calibri" w:hAnsi="Calibri" w:cs="Calibri"/>
                <w:b/>
                <w:sz w:val="22"/>
                <w:szCs w:val="22"/>
              </w:rPr>
              <w:t xml:space="preserve"> UYGULAMALI BİLİMLER</w:t>
            </w:r>
            <w:r w:rsidRPr="00F22D15">
              <w:rPr>
                <w:rFonts w:ascii="Calibri" w:hAnsi="Calibri" w:cs="Calibri"/>
                <w:b/>
                <w:sz w:val="22"/>
                <w:szCs w:val="22"/>
              </w:rPr>
              <w:t xml:space="preserve"> ÜNİVERSİTESİ</w:t>
            </w:r>
          </w:p>
          <w:p w:rsidR="00806EE3" w:rsidRPr="00F22D15" w:rsidRDefault="00806EE3" w:rsidP="00517D9A">
            <w:pPr>
              <w:tabs>
                <w:tab w:val="left" w:pos="496"/>
                <w:tab w:val="left" w:pos="8434"/>
                <w:tab w:val="left" w:pos="9210"/>
              </w:tabs>
              <w:rPr>
                <w:rFonts w:ascii="Calibri" w:hAnsi="Calibri" w:cs="Calibri"/>
                <w:b/>
                <w:sz w:val="22"/>
                <w:szCs w:val="22"/>
              </w:rPr>
            </w:pPr>
            <w:r>
              <w:rPr>
                <w:rFonts w:ascii="Calibri" w:hAnsi="Calibri" w:cs="Calibri"/>
                <w:b/>
                <w:sz w:val="22"/>
                <w:szCs w:val="22"/>
              </w:rPr>
              <w:t xml:space="preserve">                               …..………</w:t>
            </w:r>
            <w:r w:rsidRPr="00F22D15">
              <w:rPr>
                <w:rFonts w:ascii="Calibri" w:hAnsi="Calibri" w:cs="Calibri"/>
                <w:b/>
                <w:sz w:val="22"/>
                <w:szCs w:val="22"/>
              </w:rPr>
              <w:t>……</w:t>
            </w:r>
            <w:r>
              <w:rPr>
                <w:rFonts w:ascii="Calibri" w:hAnsi="Calibri" w:cs="Calibri"/>
                <w:b/>
                <w:sz w:val="22"/>
                <w:szCs w:val="22"/>
              </w:rPr>
              <w:t>……</w:t>
            </w:r>
            <w:r w:rsidRPr="00F22D15">
              <w:rPr>
                <w:rFonts w:ascii="Calibri" w:hAnsi="Calibri" w:cs="Calibri"/>
                <w:b/>
                <w:sz w:val="22"/>
                <w:szCs w:val="22"/>
              </w:rPr>
              <w:t>………….. MESLEK YÜKSEKOKULU</w:t>
            </w:r>
          </w:p>
          <w:p w:rsidR="00806EE3" w:rsidRPr="00F22D15" w:rsidRDefault="00806EE3" w:rsidP="00517D9A">
            <w:pPr>
              <w:tabs>
                <w:tab w:val="left" w:pos="496"/>
                <w:tab w:val="left" w:pos="8434"/>
                <w:tab w:val="left" w:pos="9210"/>
              </w:tabs>
              <w:jc w:val="center"/>
              <w:rPr>
                <w:rFonts w:ascii="Calibri" w:hAnsi="Calibri" w:cs="Calibri"/>
                <w:b/>
                <w:sz w:val="22"/>
                <w:szCs w:val="22"/>
              </w:rPr>
            </w:pPr>
          </w:p>
        </w:tc>
      </w:tr>
      <w:tr w:rsidR="00806EE3" w:rsidRPr="00824C71" w:rsidTr="00517D9A">
        <w:tblPrEx>
          <w:tblCellMar>
            <w:top w:w="0" w:type="dxa"/>
            <w:bottom w:w="0" w:type="dxa"/>
          </w:tblCellMar>
        </w:tblPrEx>
        <w:trPr>
          <w:cantSplit/>
          <w:trHeight w:val="267"/>
        </w:trPr>
        <w:tc>
          <w:tcPr>
            <w:tcW w:w="10632" w:type="dxa"/>
            <w:gridSpan w:val="5"/>
            <w:tcBorders>
              <w:top w:val="single" w:sz="18" w:space="0" w:color="auto"/>
              <w:left w:val="single" w:sz="18" w:space="0" w:color="auto"/>
              <w:bottom w:val="single" w:sz="18" w:space="0" w:color="auto"/>
              <w:right w:val="single" w:sz="18" w:space="0" w:color="auto"/>
            </w:tcBorders>
            <w:vAlign w:val="bottom"/>
          </w:tcPr>
          <w:p w:rsidR="00806EE3" w:rsidRPr="00F22D15" w:rsidRDefault="00806EE3" w:rsidP="00517D9A">
            <w:pPr>
              <w:tabs>
                <w:tab w:val="left" w:pos="496"/>
                <w:tab w:val="left" w:pos="8434"/>
                <w:tab w:val="left" w:pos="9210"/>
              </w:tabs>
              <w:jc w:val="center"/>
              <w:rPr>
                <w:rFonts w:ascii="Calibri" w:hAnsi="Calibri" w:cs="Calibri"/>
                <w:b/>
                <w:sz w:val="22"/>
                <w:szCs w:val="22"/>
              </w:rPr>
            </w:pPr>
            <w:r w:rsidRPr="00F22D15">
              <w:rPr>
                <w:rFonts w:ascii="Calibri" w:hAnsi="Calibri" w:cs="Calibri"/>
                <w:b/>
                <w:sz w:val="22"/>
                <w:szCs w:val="22"/>
              </w:rPr>
              <w:t>İŞYERİ UYGULAMASI KABUL FORMU</w:t>
            </w:r>
          </w:p>
        </w:tc>
      </w:tr>
      <w:tr w:rsidR="00806EE3" w:rsidRPr="00824C71" w:rsidTr="00517D9A">
        <w:tblPrEx>
          <w:tblCellMar>
            <w:top w:w="0" w:type="dxa"/>
            <w:bottom w:w="0" w:type="dxa"/>
          </w:tblCellMar>
        </w:tblPrEx>
        <w:trPr>
          <w:cantSplit/>
          <w:trHeight w:val="71"/>
        </w:trPr>
        <w:tc>
          <w:tcPr>
            <w:tcW w:w="10632" w:type="dxa"/>
            <w:gridSpan w:val="5"/>
            <w:tcBorders>
              <w:top w:val="single" w:sz="18" w:space="0" w:color="auto"/>
              <w:left w:val="nil"/>
              <w:bottom w:val="single" w:sz="18" w:space="0" w:color="auto"/>
              <w:right w:val="nil"/>
            </w:tcBorders>
          </w:tcPr>
          <w:p w:rsidR="00806EE3" w:rsidRPr="00824C71" w:rsidRDefault="00806EE3" w:rsidP="00517D9A">
            <w:pPr>
              <w:pStyle w:val="Balk1"/>
              <w:jc w:val="left"/>
              <w:rPr>
                <w:b/>
                <w:bCs/>
                <w:szCs w:val="20"/>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93"/>
        </w:trPr>
        <w:tc>
          <w:tcPr>
            <w:tcW w:w="2719" w:type="dxa"/>
            <w:gridSpan w:val="2"/>
            <w:tcBorders>
              <w:top w:val="single" w:sz="18" w:space="0" w:color="auto"/>
              <w:left w:val="single" w:sz="18"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ÖĞRENCİNİN</w:t>
            </w:r>
          </w:p>
        </w:tc>
        <w:tc>
          <w:tcPr>
            <w:tcW w:w="222" w:type="dxa"/>
            <w:tcBorders>
              <w:top w:val="single" w:sz="18"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p>
        </w:tc>
        <w:tc>
          <w:tcPr>
            <w:tcW w:w="7691" w:type="dxa"/>
            <w:gridSpan w:val="2"/>
            <w:tcBorders>
              <w:top w:val="single" w:sz="18"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Adı ve Soyadı</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67"/>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Yüksekokul Numarası</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T.C. Kimlik Numarası</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Telefon (Cep/Ev)</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Programı</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 xml:space="preserve">Türü </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BE558E" w:rsidRDefault="00806EE3" w:rsidP="00517D9A">
            <w:pPr>
              <w:tabs>
                <w:tab w:val="left" w:pos="496"/>
                <w:tab w:val="left" w:pos="8434"/>
                <w:tab w:val="left" w:pos="9210"/>
              </w:tabs>
              <w:rPr>
                <w:rFonts w:ascii="Arial" w:hAnsi="Arial" w:cs="Arial"/>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Eğitimin Başlama Tarihi</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547598" w:rsidRDefault="00806EE3" w:rsidP="00517D9A">
            <w:pPr>
              <w:tabs>
                <w:tab w:val="left" w:pos="496"/>
                <w:tab w:val="left" w:pos="8434"/>
                <w:tab w:val="left" w:pos="9210"/>
              </w:tabs>
              <w:rPr>
                <w:rFonts w:ascii="Calibri" w:hAnsi="Calibri" w:cs="Calibri"/>
                <w:sz w:val="22"/>
                <w:szCs w:val="22"/>
              </w:rPr>
            </w:pPr>
            <w:r>
              <w:rPr>
                <w:rFonts w:ascii="Calibri" w:hAnsi="Calibri" w:cs="Calibri"/>
                <w:sz w:val="22"/>
                <w:szCs w:val="22"/>
              </w:rPr>
              <w:t>24 EYLÜL</w:t>
            </w:r>
            <w:r w:rsidRPr="00547598">
              <w:rPr>
                <w:rFonts w:ascii="Calibri" w:hAnsi="Calibri" w:cs="Calibri"/>
                <w:sz w:val="22"/>
                <w:szCs w:val="22"/>
              </w:rPr>
              <w:t xml:space="preserve"> 2018</w:t>
            </w: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Eğitimin Bitiş Tarihi</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 xml:space="preserve">:  </w:t>
            </w:r>
          </w:p>
        </w:tc>
        <w:tc>
          <w:tcPr>
            <w:tcW w:w="7691" w:type="dxa"/>
            <w:gridSpan w:val="2"/>
            <w:tcBorders>
              <w:top w:val="single" w:sz="4" w:space="0" w:color="auto"/>
              <w:left w:val="nil"/>
              <w:bottom w:val="single" w:sz="4" w:space="0" w:color="auto"/>
              <w:right w:val="single" w:sz="18" w:space="0" w:color="auto"/>
            </w:tcBorders>
            <w:vAlign w:val="center"/>
          </w:tcPr>
          <w:p w:rsidR="00806EE3" w:rsidRPr="00547598" w:rsidRDefault="00806EE3" w:rsidP="00517D9A">
            <w:pPr>
              <w:tabs>
                <w:tab w:val="left" w:pos="496"/>
                <w:tab w:val="left" w:pos="8434"/>
                <w:tab w:val="left" w:pos="9210"/>
              </w:tabs>
              <w:rPr>
                <w:rFonts w:ascii="Calibri" w:hAnsi="Calibri" w:cs="Calibri"/>
                <w:sz w:val="22"/>
                <w:szCs w:val="22"/>
              </w:rPr>
            </w:pPr>
            <w:r>
              <w:rPr>
                <w:rFonts w:ascii="Calibri" w:hAnsi="Calibri" w:cs="Calibri"/>
                <w:sz w:val="22"/>
                <w:szCs w:val="22"/>
              </w:rPr>
              <w:t>11 OCAK 2019</w:t>
            </w: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2719" w:type="dxa"/>
            <w:gridSpan w:val="2"/>
            <w:tcBorders>
              <w:top w:val="single" w:sz="4" w:space="0" w:color="auto"/>
              <w:left w:val="single" w:sz="18"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Eğitimin Süresi</w:t>
            </w:r>
          </w:p>
        </w:tc>
        <w:tc>
          <w:tcPr>
            <w:tcW w:w="222" w:type="dxa"/>
            <w:tcBorders>
              <w:top w:val="single" w:sz="4" w:space="0" w:color="auto"/>
              <w:bottom w:val="single" w:sz="4" w:space="0" w:color="auto"/>
            </w:tcBorders>
            <w:vAlign w:val="center"/>
          </w:tcPr>
          <w:p w:rsidR="00806EE3" w:rsidRPr="00BE558E" w:rsidRDefault="00806EE3" w:rsidP="00517D9A">
            <w:pPr>
              <w:tabs>
                <w:tab w:val="left" w:pos="496"/>
                <w:tab w:val="left" w:pos="8434"/>
                <w:tab w:val="left" w:pos="9210"/>
              </w:tabs>
              <w:rPr>
                <w:rFonts w:ascii="Arial" w:hAnsi="Arial" w:cs="Arial"/>
                <w:b/>
                <w:sz w:val="18"/>
                <w:szCs w:val="18"/>
              </w:rPr>
            </w:pPr>
            <w:r w:rsidRPr="00BE558E">
              <w:rPr>
                <w:rFonts w:ascii="Arial" w:hAnsi="Arial" w:cs="Arial"/>
                <w:b/>
                <w:sz w:val="18"/>
                <w:szCs w:val="18"/>
              </w:rPr>
              <w:t>:</w:t>
            </w:r>
          </w:p>
        </w:tc>
        <w:tc>
          <w:tcPr>
            <w:tcW w:w="7691" w:type="dxa"/>
            <w:gridSpan w:val="2"/>
            <w:tcBorders>
              <w:top w:val="single" w:sz="4" w:space="0" w:color="auto"/>
              <w:left w:val="nil"/>
              <w:bottom w:val="single" w:sz="4" w:space="0" w:color="auto"/>
              <w:right w:val="single" w:sz="18" w:space="0" w:color="auto"/>
            </w:tcBorders>
            <w:vAlign w:val="center"/>
          </w:tcPr>
          <w:p w:rsidR="00806EE3" w:rsidRPr="00547598" w:rsidRDefault="00806EE3" w:rsidP="00517D9A">
            <w:pPr>
              <w:tabs>
                <w:tab w:val="left" w:pos="496"/>
                <w:tab w:val="left" w:pos="8434"/>
                <w:tab w:val="left" w:pos="9210"/>
              </w:tabs>
              <w:rPr>
                <w:rFonts w:ascii="Calibri" w:hAnsi="Calibri" w:cs="Calibri"/>
                <w:sz w:val="22"/>
                <w:szCs w:val="22"/>
              </w:rPr>
            </w:pPr>
            <w:r w:rsidRPr="00547598">
              <w:rPr>
                <w:rFonts w:ascii="Calibri" w:hAnsi="Calibri" w:cs="Calibri"/>
                <w:sz w:val="22"/>
                <w:szCs w:val="22"/>
              </w:rPr>
              <w:t>16 Hafta</w:t>
            </w: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10632" w:type="dxa"/>
            <w:gridSpan w:val="5"/>
            <w:tcBorders>
              <w:top w:val="single" w:sz="4" w:space="0" w:color="auto"/>
              <w:left w:val="single" w:sz="18" w:space="0" w:color="auto"/>
              <w:bottom w:val="single" w:sz="4" w:space="0" w:color="auto"/>
              <w:right w:val="single" w:sz="18" w:space="0" w:color="auto"/>
            </w:tcBorders>
            <w:vAlign w:val="center"/>
          </w:tcPr>
          <w:p w:rsidR="00806EE3" w:rsidRPr="00C7589A" w:rsidRDefault="00806EE3" w:rsidP="00517D9A">
            <w:pPr>
              <w:ind w:left="713"/>
              <w:jc w:val="both"/>
              <w:rPr>
                <w:rFonts w:ascii="Arial" w:hAnsi="Arial" w:cs="Arial"/>
                <w:b/>
                <w:i/>
                <w:szCs w:val="20"/>
              </w:rPr>
            </w:pPr>
            <w:r w:rsidRPr="00C7589A">
              <w:rPr>
                <w:rFonts w:ascii="Arial" w:hAnsi="Arial" w:cs="Arial"/>
                <w:b/>
                <w:i/>
                <w:szCs w:val="20"/>
              </w:rPr>
              <w:t>Genel Sağlık Sigortası Beyan ve Taahhüttü</w:t>
            </w:r>
          </w:p>
          <w:p w:rsidR="00806EE3" w:rsidRPr="00F13225" w:rsidRDefault="00806EE3" w:rsidP="00806EE3">
            <w:pPr>
              <w:numPr>
                <w:ilvl w:val="0"/>
                <w:numId w:val="13"/>
              </w:numPr>
              <w:jc w:val="both"/>
              <w:rPr>
                <w:rFonts w:ascii="Arial" w:hAnsi="Arial" w:cs="Arial"/>
                <w:szCs w:val="20"/>
              </w:rPr>
            </w:pPr>
            <w:r w:rsidRPr="00F13225">
              <w:rPr>
                <w:rFonts w:ascii="Arial" w:hAnsi="Arial" w:cs="Arial"/>
                <w:szCs w:val="20"/>
              </w:rPr>
              <w:t xml:space="preserve">Ailemden, annem / babam üzerinden genel sağlık sigortası kapsamında </w:t>
            </w:r>
            <w:r w:rsidRPr="00F13225">
              <w:rPr>
                <w:rFonts w:ascii="Arial" w:hAnsi="Arial" w:cs="Arial"/>
                <w:b/>
                <w:szCs w:val="20"/>
                <w:u w:val="single"/>
              </w:rPr>
              <w:t>sağlık hizmeti alıyorum.</w:t>
            </w:r>
            <w:r w:rsidRPr="00F13225">
              <w:rPr>
                <w:rFonts w:ascii="Arial" w:hAnsi="Arial" w:cs="Arial"/>
                <w:szCs w:val="20"/>
              </w:rPr>
              <w:t xml:space="preserve"> Bu nedenle </w:t>
            </w:r>
            <w:r>
              <w:rPr>
                <w:rFonts w:ascii="Arial" w:hAnsi="Arial" w:cs="Arial"/>
                <w:szCs w:val="20"/>
              </w:rPr>
              <w:t>İşyeri Uygulamaları Dersi</w:t>
            </w:r>
            <w:r w:rsidRPr="00F13225">
              <w:rPr>
                <w:rFonts w:ascii="Arial" w:hAnsi="Arial" w:cs="Arial"/>
                <w:szCs w:val="20"/>
              </w:rPr>
              <w:t xml:space="preserve"> boyunca genel sağlık sigortası kapsamında olmayı kabul etmiyorum.</w:t>
            </w:r>
          </w:p>
          <w:p w:rsidR="00806EE3" w:rsidRPr="00F13225" w:rsidRDefault="00806EE3" w:rsidP="00806EE3">
            <w:pPr>
              <w:numPr>
                <w:ilvl w:val="0"/>
                <w:numId w:val="13"/>
              </w:numPr>
              <w:jc w:val="both"/>
              <w:rPr>
                <w:szCs w:val="20"/>
              </w:rPr>
            </w:pPr>
            <w:r w:rsidRPr="00F13225">
              <w:rPr>
                <w:rFonts w:ascii="Arial" w:hAnsi="Arial" w:cs="Arial"/>
                <w:szCs w:val="20"/>
              </w:rPr>
              <w:t xml:space="preserve">Ailemden, annem / babam üzerinden genel sağlık sigortası kapsamında </w:t>
            </w:r>
            <w:r w:rsidRPr="00F13225">
              <w:rPr>
                <w:rFonts w:ascii="Arial" w:hAnsi="Arial" w:cs="Arial"/>
                <w:b/>
                <w:szCs w:val="20"/>
                <w:u w:val="single"/>
              </w:rPr>
              <w:t>sağlık hizmeti almıyorum.</w:t>
            </w:r>
            <w:r w:rsidRPr="00F13225">
              <w:rPr>
                <w:rFonts w:ascii="Arial" w:hAnsi="Arial" w:cs="Arial"/>
                <w:szCs w:val="20"/>
              </w:rPr>
              <w:t xml:space="preserve"> Bu nedenle </w:t>
            </w:r>
            <w:r>
              <w:rPr>
                <w:rFonts w:ascii="Arial" w:hAnsi="Arial" w:cs="Arial"/>
                <w:szCs w:val="20"/>
              </w:rPr>
              <w:t>İşyeri Uygulaması Dersi</w:t>
            </w:r>
            <w:r w:rsidRPr="00F13225">
              <w:rPr>
                <w:rFonts w:ascii="Arial" w:hAnsi="Arial" w:cs="Arial"/>
                <w:szCs w:val="20"/>
              </w:rPr>
              <w:t xml:space="preserve"> boyunca genel sağlık sigortası kapsamında olmayı kabul ediyorum.</w:t>
            </w:r>
          </w:p>
          <w:p w:rsidR="00806EE3" w:rsidRPr="00F13225" w:rsidRDefault="00806EE3" w:rsidP="00517D9A">
            <w:pPr>
              <w:tabs>
                <w:tab w:val="left" w:pos="496"/>
                <w:tab w:val="left" w:pos="8434"/>
                <w:tab w:val="left" w:pos="9210"/>
              </w:tabs>
              <w:rPr>
                <w:rFonts w:ascii="Arial" w:hAnsi="Arial" w:cs="Arial"/>
                <w:szCs w:val="20"/>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84"/>
        </w:trPr>
        <w:tc>
          <w:tcPr>
            <w:tcW w:w="10632" w:type="dxa"/>
            <w:gridSpan w:val="5"/>
            <w:tcBorders>
              <w:top w:val="single" w:sz="4" w:space="0" w:color="auto"/>
              <w:left w:val="single" w:sz="18" w:space="0" w:color="auto"/>
              <w:bottom w:val="single" w:sz="4" w:space="0" w:color="auto"/>
              <w:right w:val="single" w:sz="18" w:space="0" w:color="auto"/>
            </w:tcBorders>
            <w:vAlign w:val="center"/>
          </w:tcPr>
          <w:p w:rsidR="00806EE3" w:rsidRDefault="00806EE3" w:rsidP="00517D9A">
            <w:pPr>
              <w:tabs>
                <w:tab w:val="left" w:pos="496"/>
                <w:tab w:val="left" w:pos="8434"/>
                <w:tab w:val="left" w:pos="9210"/>
              </w:tabs>
              <w:rPr>
                <w:rFonts w:ascii="Arial" w:hAnsi="Arial" w:cs="Arial"/>
                <w:szCs w:val="20"/>
              </w:rPr>
            </w:pPr>
          </w:p>
          <w:p w:rsidR="00806EE3" w:rsidRPr="00F13225" w:rsidRDefault="00806EE3" w:rsidP="00517D9A">
            <w:pPr>
              <w:tabs>
                <w:tab w:val="left" w:pos="496"/>
                <w:tab w:val="left" w:pos="8434"/>
                <w:tab w:val="left" w:pos="9210"/>
              </w:tabs>
              <w:jc w:val="both"/>
              <w:rPr>
                <w:rFonts w:ascii="Arial" w:hAnsi="Arial" w:cs="Arial"/>
                <w:szCs w:val="20"/>
              </w:rPr>
            </w:pPr>
            <w:r>
              <w:rPr>
                <w:rFonts w:ascii="Arial" w:hAnsi="Arial" w:cs="Arial"/>
                <w:szCs w:val="20"/>
              </w:rPr>
              <w:t xml:space="preserve">İşyeri Uygulaması </w:t>
            </w:r>
            <w:r w:rsidRPr="00F13225">
              <w:rPr>
                <w:rFonts w:ascii="Arial" w:hAnsi="Arial" w:cs="Arial"/>
                <w:szCs w:val="20"/>
              </w:rPr>
              <w:t xml:space="preserve">dersimi aşağıda belirtilen işletmede yapacağım. </w:t>
            </w:r>
            <w:r>
              <w:rPr>
                <w:rFonts w:ascii="Arial" w:hAnsi="Arial" w:cs="Arial"/>
                <w:szCs w:val="20"/>
              </w:rPr>
              <w:t>İşyeri</w:t>
            </w:r>
            <w:r w:rsidRPr="00F13225">
              <w:rPr>
                <w:rFonts w:ascii="Arial" w:hAnsi="Arial" w:cs="Arial"/>
                <w:szCs w:val="20"/>
              </w:rPr>
              <w:t xml:space="preserve"> Uygulama</w:t>
            </w:r>
            <w:r>
              <w:rPr>
                <w:rFonts w:ascii="Arial" w:hAnsi="Arial" w:cs="Arial"/>
                <w:szCs w:val="20"/>
              </w:rPr>
              <w:t xml:space="preserve">sı </w:t>
            </w:r>
            <w:r w:rsidRPr="00F13225">
              <w:rPr>
                <w:rFonts w:ascii="Arial" w:hAnsi="Arial" w:cs="Arial"/>
                <w:szCs w:val="20"/>
              </w:rPr>
              <w:t xml:space="preserve">Eğitimi süresince işyeri ile yapılmış olan protokole, </w:t>
            </w:r>
            <w:r>
              <w:rPr>
                <w:rFonts w:ascii="Arial" w:hAnsi="Arial" w:cs="Arial"/>
                <w:szCs w:val="20"/>
              </w:rPr>
              <w:t>İşyeri Eğitimi</w:t>
            </w:r>
            <w:r w:rsidRPr="00F13225">
              <w:rPr>
                <w:rFonts w:ascii="Arial" w:hAnsi="Arial" w:cs="Arial"/>
                <w:szCs w:val="20"/>
              </w:rPr>
              <w:t xml:space="preserve"> Yönergesine, iş yeri disiplin ve çalışma kurallarına uyacağımı </w:t>
            </w:r>
            <w:r>
              <w:rPr>
                <w:rFonts w:ascii="Arial" w:hAnsi="Arial" w:cs="Arial"/>
                <w:szCs w:val="20"/>
              </w:rPr>
              <w:t>beyan ve taahhüt</w:t>
            </w:r>
            <w:r w:rsidRPr="00F13225">
              <w:rPr>
                <w:rFonts w:ascii="Arial" w:hAnsi="Arial" w:cs="Arial"/>
                <w:szCs w:val="20"/>
              </w:rPr>
              <w:t xml:space="preserve"> ediyorum.</w:t>
            </w:r>
          </w:p>
          <w:p w:rsidR="00806EE3" w:rsidRPr="00F13225" w:rsidRDefault="00806EE3" w:rsidP="00517D9A">
            <w:pPr>
              <w:tabs>
                <w:tab w:val="left" w:pos="496"/>
                <w:tab w:val="left" w:pos="8434"/>
                <w:tab w:val="left" w:pos="9210"/>
              </w:tabs>
              <w:rPr>
                <w:rFonts w:ascii="Arial" w:hAnsi="Arial" w:cs="Arial"/>
                <w:szCs w:val="20"/>
              </w:rPr>
            </w:pPr>
          </w:p>
          <w:p w:rsidR="00806EE3" w:rsidRPr="00F13225" w:rsidRDefault="00806EE3" w:rsidP="00517D9A">
            <w:pPr>
              <w:tabs>
                <w:tab w:val="left" w:pos="7669"/>
              </w:tabs>
              <w:rPr>
                <w:rFonts w:ascii="Arial" w:hAnsi="Arial" w:cs="Arial"/>
                <w:szCs w:val="20"/>
              </w:rPr>
            </w:pPr>
            <w:r>
              <w:rPr>
                <w:rFonts w:ascii="Arial" w:hAnsi="Arial" w:cs="Arial"/>
                <w:szCs w:val="20"/>
              </w:rPr>
              <w:t xml:space="preserve">    </w:t>
            </w:r>
            <w:r w:rsidRPr="00F13225">
              <w:rPr>
                <w:rFonts w:ascii="Arial" w:hAnsi="Arial" w:cs="Arial"/>
                <w:szCs w:val="20"/>
              </w:rPr>
              <w:t xml:space="preserve">                                                                                                                                                    </w:t>
            </w:r>
            <w:r>
              <w:rPr>
                <w:rFonts w:ascii="Arial" w:hAnsi="Arial" w:cs="Arial"/>
                <w:szCs w:val="20"/>
              </w:rPr>
              <w:t xml:space="preserve">    </w:t>
            </w:r>
            <w:r w:rsidRPr="00F13225">
              <w:rPr>
                <w:rFonts w:ascii="Arial" w:hAnsi="Arial" w:cs="Arial"/>
                <w:szCs w:val="20"/>
              </w:rPr>
              <w:t>……</w:t>
            </w:r>
            <w:r>
              <w:rPr>
                <w:rFonts w:ascii="Arial" w:hAnsi="Arial" w:cs="Arial"/>
                <w:szCs w:val="20"/>
              </w:rPr>
              <w:t xml:space="preserve"> </w:t>
            </w:r>
            <w:r w:rsidRPr="00F13225">
              <w:rPr>
                <w:rFonts w:ascii="Arial" w:hAnsi="Arial" w:cs="Arial"/>
                <w:szCs w:val="20"/>
              </w:rPr>
              <w:t>/……/ ……</w:t>
            </w:r>
          </w:p>
          <w:p w:rsidR="00806EE3" w:rsidRPr="00F13225" w:rsidRDefault="00806EE3" w:rsidP="00517D9A">
            <w:pPr>
              <w:tabs>
                <w:tab w:val="left" w:pos="6982"/>
              </w:tabs>
              <w:rPr>
                <w:rFonts w:ascii="Arial" w:hAnsi="Arial" w:cs="Arial"/>
                <w:color w:val="595959"/>
                <w:szCs w:val="20"/>
              </w:rPr>
            </w:pPr>
            <w:r w:rsidRPr="00F13225">
              <w:rPr>
                <w:rFonts w:ascii="Arial" w:hAnsi="Arial" w:cs="Arial"/>
                <w:szCs w:val="20"/>
              </w:rPr>
              <w:t xml:space="preserve">                                                                                                                                                      </w:t>
            </w:r>
            <w:r>
              <w:rPr>
                <w:rFonts w:ascii="Arial" w:hAnsi="Arial" w:cs="Arial"/>
                <w:szCs w:val="20"/>
              </w:rPr>
              <w:t xml:space="preserve">   </w:t>
            </w:r>
            <w:r w:rsidRPr="00F13225">
              <w:rPr>
                <w:rFonts w:ascii="Arial" w:hAnsi="Arial" w:cs="Arial"/>
                <w:szCs w:val="20"/>
              </w:rPr>
              <w:t xml:space="preserve"> </w:t>
            </w:r>
            <w:r w:rsidRPr="00F13225">
              <w:rPr>
                <w:rFonts w:ascii="Arial" w:hAnsi="Arial" w:cs="Arial"/>
                <w:color w:val="595959"/>
                <w:szCs w:val="20"/>
              </w:rPr>
              <w:t>Öğrencinin İmzası</w:t>
            </w:r>
          </w:p>
          <w:p w:rsidR="00806EE3" w:rsidRPr="00C7589A" w:rsidRDefault="00806EE3" w:rsidP="00517D9A">
            <w:pPr>
              <w:ind w:left="713"/>
              <w:jc w:val="both"/>
              <w:rPr>
                <w:rFonts w:ascii="Arial" w:hAnsi="Arial" w:cs="Arial"/>
                <w:b/>
                <w:i/>
                <w:szCs w:val="20"/>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687"/>
        </w:trPr>
        <w:tc>
          <w:tcPr>
            <w:tcW w:w="10632" w:type="dxa"/>
            <w:gridSpan w:val="5"/>
            <w:tcBorders>
              <w:left w:val="single" w:sz="18" w:space="0" w:color="auto"/>
              <w:right w:val="single" w:sz="18" w:space="0" w:color="auto"/>
            </w:tcBorders>
          </w:tcPr>
          <w:p w:rsidR="00806EE3" w:rsidRPr="00F13225" w:rsidRDefault="00806EE3" w:rsidP="00517D9A">
            <w:pPr>
              <w:tabs>
                <w:tab w:val="left" w:pos="496"/>
                <w:tab w:val="left" w:pos="8434"/>
                <w:tab w:val="left" w:pos="9210"/>
              </w:tabs>
              <w:rPr>
                <w:rFonts w:ascii="Arial" w:hAnsi="Arial" w:cs="Arial"/>
                <w:szCs w:val="20"/>
              </w:rPr>
            </w:pPr>
          </w:p>
          <w:p w:rsidR="00806EE3" w:rsidRPr="00F13225" w:rsidRDefault="00806EE3" w:rsidP="00517D9A">
            <w:pPr>
              <w:tabs>
                <w:tab w:val="left" w:pos="496"/>
                <w:tab w:val="left" w:pos="8434"/>
                <w:tab w:val="left" w:pos="9210"/>
              </w:tabs>
              <w:jc w:val="both"/>
              <w:rPr>
                <w:rFonts w:ascii="Arial" w:hAnsi="Arial" w:cs="Arial"/>
                <w:szCs w:val="20"/>
              </w:rPr>
            </w:pPr>
            <w:r w:rsidRPr="00F13225">
              <w:rPr>
                <w:rFonts w:ascii="Arial" w:hAnsi="Arial" w:cs="Arial"/>
                <w:szCs w:val="20"/>
              </w:rPr>
              <w:t>Yukarıda kimliği verilen Yüksekokulumuz öğrencisinin belirtilen sü</w:t>
            </w:r>
            <w:r>
              <w:rPr>
                <w:rFonts w:ascii="Arial" w:hAnsi="Arial" w:cs="Arial"/>
                <w:szCs w:val="20"/>
              </w:rPr>
              <w:t xml:space="preserve">re içerisinde İşyeri Uygulaması </w:t>
            </w:r>
            <w:r w:rsidRPr="00F13225">
              <w:rPr>
                <w:rFonts w:ascii="Arial" w:hAnsi="Arial" w:cs="Arial"/>
                <w:szCs w:val="20"/>
              </w:rPr>
              <w:t>Eğitimi</w:t>
            </w:r>
            <w:r>
              <w:rPr>
                <w:rFonts w:ascii="Arial" w:hAnsi="Arial" w:cs="Arial"/>
                <w:szCs w:val="20"/>
              </w:rPr>
              <w:t>ni</w:t>
            </w:r>
            <w:r w:rsidRPr="00F13225">
              <w:rPr>
                <w:rFonts w:ascii="Arial" w:hAnsi="Arial" w:cs="Arial"/>
                <w:szCs w:val="20"/>
              </w:rPr>
              <w:t xml:space="preserve"> </w:t>
            </w:r>
            <w:r w:rsidRPr="00F13225">
              <w:rPr>
                <w:rFonts w:ascii="Arial" w:hAnsi="Arial" w:cs="Arial"/>
                <w:b/>
                <w:szCs w:val="20"/>
              </w:rPr>
              <w:t xml:space="preserve">Sakarya </w:t>
            </w:r>
            <w:r>
              <w:rPr>
                <w:rFonts w:ascii="Arial" w:hAnsi="Arial" w:cs="Arial"/>
                <w:b/>
                <w:szCs w:val="20"/>
              </w:rPr>
              <w:t xml:space="preserve">Uygulamalı Bilimler </w:t>
            </w:r>
            <w:r w:rsidRPr="00F13225">
              <w:rPr>
                <w:rFonts w:ascii="Arial" w:hAnsi="Arial" w:cs="Arial"/>
                <w:b/>
                <w:szCs w:val="20"/>
              </w:rPr>
              <w:t>Ünivers</w:t>
            </w:r>
            <w:r>
              <w:rPr>
                <w:rFonts w:ascii="Arial" w:hAnsi="Arial" w:cs="Arial"/>
                <w:b/>
                <w:szCs w:val="20"/>
              </w:rPr>
              <w:t xml:space="preserve">itesi, İşyeri Eğitimi </w:t>
            </w:r>
            <w:r w:rsidRPr="00F13225">
              <w:rPr>
                <w:rFonts w:ascii="Arial" w:hAnsi="Arial" w:cs="Arial"/>
                <w:b/>
                <w:szCs w:val="20"/>
              </w:rPr>
              <w:t>Yönergesi</w:t>
            </w:r>
            <w:r w:rsidRPr="00F13225">
              <w:rPr>
                <w:rFonts w:ascii="Arial" w:hAnsi="Arial" w:cs="Arial"/>
                <w:szCs w:val="20"/>
              </w:rPr>
              <w:t xml:space="preserve"> kapsamında yapması zorunludur.  Uygulama süresince, öğrencimizin iş kazası ve meslek hastalıkları sigortası Üniversitemiz tarafından yapılacaktır.</w:t>
            </w:r>
          </w:p>
          <w:p w:rsidR="00806EE3" w:rsidRPr="00F13225" w:rsidRDefault="00806EE3" w:rsidP="00517D9A">
            <w:pPr>
              <w:tabs>
                <w:tab w:val="left" w:pos="496"/>
                <w:tab w:val="left" w:pos="8434"/>
                <w:tab w:val="left" w:pos="9210"/>
              </w:tabs>
              <w:rPr>
                <w:rFonts w:ascii="Arial" w:hAnsi="Arial" w:cs="Arial"/>
                <w:szCs w:val="20"/>
              </w:rPr>
            </w:pPr>
            <w:r w:rsidRPr="00F13225">
              <w:rPr>
                <w:rFonts w:ascii="Arial" w:hAnsi="Arial" w:cs="Arial"/>
                <w:szCs w:val="20"/>
              </w:rPr>
              <w:t xml:space="preserve">                                                                        </w:t>
            </w:r>
          </w:p>
          <w:p w:rsidR="00806EE3" w:rsidRPr="00824C71" w:rsidRDefault="00806EE3" w:rsidP="00517D9A">
            <w:pPr>
              <w:tabs>
                <w:tab w:val="left" w:pos="496"/>
                <w:tab w:val="left" w:pos="8434"/>
                <w:tab w:val="left" w:pos="9210"/>
              </w:tabs>
              <w:ind w:left="7080"/>
              <w:rPr>
                <w:rFonts w:ascii="Arial" w:hAnsi="Arial" w:cs="Arial"/>
                <w:b/>
                <w:color w:val="C0C0C0"/>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824C71">
              <w:rPr>
                <w:rFonts w:ascii="Arial" w:hAnsi="Arial" w:cs="Arial"/>
                <w:b/>
                <w:color w:val="C0C0C0"/>
                <w:sz w:val="18"/>
                <w:szCs w:val="18"/>
              </w:rPr>
              <w:t xml:space="preserve"> </w:t>
            </w:r>
            <w:r w:rsidRPr="00BB5C08">
              <w:rPr>
                <w:rFonts w:ascii="Arial" w:hAnsi="Arial" w:cs="Arial"/>
                <w:b/>
                <w:color w:val="595959"/>
                <w:sz w:val="18"/>
                <w:szCs w:val="18"/>
              </w:rPr>
              <w:t>Onay</w:t>
            </w:r>
          </w:p>
          <w:p w:rsidR="00806EE3" w:rsidRDefault="00806EE3" w:rsidP="00517D9A">
            <w:pPr>
              <w:pStyle w:val="Balk8"/>
              <w:ind w:left="7080"/>
              <w:jc w:val="left"/>
              <w:rPr>
                <w:b/>
                <w:sz w:val="18"/>
                <w:szCs w:val="18"/>
              </w:rPr>
            </w:pPr>
            <w:r>
              <w:rPr>
                <w:b/>
                <w:sz w:val="18"/>
                <w:szCs w:val="18"/>
              </w:rPr>
              <w:t xml:space="preserve">                                     Müdürlük</w:t>
            </w:r>
          </w:p>
          <w:p w:rsidR="00806EE3" w:rsidRDefault="00806EE3" w:rsidP="00517D9A"/>
          <w:p w:rsidR="00806EE3" w:rsidRPr="00C7589A" w:rsidRDefault="00806EE3" w:rsidP="00517D9A"/>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30"/>
        </w:trPr>
        <w:tc>
          <w:tcPr>
            <w:tcW w:w="10632" w:type="dxa"/>
            <w:gridSpan w:val="5"/>
            <w:tcBorders>
              <w:top w:val="single" w:sz="18" w:space="0" w:color="auto"/>
              <w:left w:val="single" w:sz="18" w:space="0" w:color="auto"/>
              <w:bottom w:val="single" w:sz="2" w:space="0" w:color="auto"/>
              <w:right w:val="single" w:sz="18" w:space="0" w:color="auto"/>
            </w:tcBorders>
            <w:vAlign w:val="center"/>
          </w:tcPr>
          <w:p w:rsidR="00806EE3" w:rsidRPr="00F13225" w:rsidRDefault="00806EE3" w:rsidP="00517D9A">
            <w:pPr>
              <w:pStyle w:val="Balk8"/>
              <w:jc w:val="left"/>
              <w:rPr>
                <w:b/>
                <w:sz w:val="20"/>
                <w:szCs w:val="20"/>
              </w:rPr>
            </w:pPr>
            <w:r w:rsidRPr="00F13225">
              <w:rPr>
                <w:b/>
                <w:sz w:val="20"/>
                <w:szCs w:val="20"/>
              </w:rPr>
              <w:t>İŞYERİNİN</w:t>
            </w: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67"/>
        </w:trPr>
        <w:tc>
          <w:tcPr>
            <w:tcW w:w="2941" w:type="dxa"/>
            <w:gridSpan w:val="3"/>
            <w:tcBorders>
              <w:top w:val="single" w:sz="2" w:space="0" w:color="auto"/>
              <w:left w:val="single" w:sz="18" w:space="0" w:color="auto"/>
              <w:bottom w:val="single" w:sz="4" w:space="0" w:color="auto"/>
            </w:tcBorders>
            <w:vAlign w:val="center"/>
          </w:tcPr>
          <w:p w:rsidR="00806EE3" w:rsidRPr="00F13225" w:rsidRDefault="00806EE3" w:rsidP="00517D9A">
            <w:pPr>
              <w:tabs>
                <w:tab w:val="left" w:pos="496"/>
                <w:tab w:val="left" w:pos="8434"/>
                <w:tab w:val="left" w:pos="9210"/>
              </w:tabs>
              <w:rPr>
                <w:rFonts w:ascii="Arial" w:hAnsi="Arial" w:cs="Arial"/>
                <w:b/>
                <w:szCs w:val="20"/>
              </w:rPr>
            </w:pPr>
            <w:r w:rsidRPr="00F13225">
              <w:rPr>
                <w:rFonts w:ascii="Arial" w:hAnsi="Arial" w:cs="Arial"/>
                <w:b/>
                <w:szCs w:val="20"/>
              </w:rPr>
              <w:t>Kurum/İşletme Adı</w:t>
            </w:r>
          </w:p>
        </w:tc>
        <w:tc>
          <w:tcPr>
            <w:tcW w:w="160" w:type="dxa"/>
            <w:tcBorders>
              <w:top w:val="single" w:sz="2" w:space="0" w:color="auto"/>
              <w:bottom w:val="single" w:sz="4" w:space="0" w:color="auto"/>
            </w:tcBorders>
            <w:vAlign w:val="center"/>
          </w:tcPr>
          <w:p w:rsidR="00806EE3" w:rsidRPr="00824C71" w:rsidRDefault="00806EE3" w:rsidP="00517D9A">
            <w:pPr>
              <w:tabs>
                <w:tab w:val="left" w:pos="49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2" w:space="0" w:color="auto"/>
              <w:bottom w:val="single" w:sz="4" w:space="0" w:color="auto"/>
              <w:right w:val="single" w:sz="18" w:space="0" w:color="auto"/>
            </w:tcBorders>
            <w:vAlign w:val="center"/>
          </w:tcPr>
          <w:p w:rsidR="00806EE3" w:rsidRPr="00824C71" w:rsidRDefault="00806EE3" w:rsidP="00517D9A">
            <w:pPr>
              <w:tabs>
                <w:tab w:val="left" w:pos="496"/>
                <w:tab w:val="left" w:pos="8434"/>
                <w:tab w:val="left" w:pos="9210"/>
              </w:tabs>
              <w:rPr>
                <w:rFonts w:ascii="Arial" w:hAnsi="Arial" w:cs="Arial"/>
                <w:b/>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806EE3" w:rsidRPr="00F13225" w:rsidRDefault="00806EE3" w:rsidP="00517D9A">
            <w:pPr>
              <w:tabs>
                <w:tab w:val="left" w:pos="496"/>
                <w:tab w:val="left" w:pos="8434"/>
                <w:tab w:val="left" w:pos="9210"/>
              </w:tabs>
              <w:rPr>
                <w:rFonts w:ascii="Arial" w:hAnsi="Arial" w:cs="Arial"/>
                <w:b/>
                <w:szCs w:val="20"/>
              </w:rPr>
            </w:pPr>
            <w:r w:rsidRPr="00F13225">
              <w:rPr>
                <w:rFonts w:ascii="Arial" w:hAnsi="Arial" w:cs="Arial"/>
                <w:b/>
                <w:szCs w:val="20"/>
              </w:rPr>
              <w:t>Adresi</w:t>
            </w:r>
          </w:p>
        </w:tc>
        <w:tc>
          <w:tcPr>
            <w:tcW w:w="160" w:type="dxa"/>
            <w:tcBorders>
              <w:top w:val="single" w:sz="4" w:space="0" w:color="auto"/>
              <w:bottom w:val="single" w:sz="4" w:space="0" w:color="auto"/>
            </w:tcBorders>
            <w:vAlign w:val="center"/>
          </w:tcPr>
          <w:p w:rsidR="00806EE3" w:rsidRPr="00824C71" w:rsidRDefault="00806EE3" w:rsidP="00517D9A">
            <w:pPr>
              <w:tabs>
                <w:tab w:val="left" w:pos="49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4" w:space="0" w:color="auto"/>
              <w:bottom w:val="single" w:sz="4" w:space="0" w:color="auto"/>
              <w:right w:val="single" w:sz="18" w:space="0" w:color="auto"/>
            </w:tcBorders>
            <w:vAlign w:val="center"/>
          </w:tcPr>
          <w:p w:rsidR="00806EE3" w:rsidRPr="00824C71" w:rsidRDefault="00806EE3" w:rsidP="00517D9A">
            <w:pPr>
              <w:tabs>
                <w:tab w:val="left" w:pos="496"/>
                <w:tab w:val="left" w:pos="8434"/>
                <w:tab w:val="left" w:pos="9210"/>
              </w:tabs>
              <w:rPr>
                <w:rFonts w:ascii="Arial" w:hAnsi="Arial" w:cs="Arial"/>
                <w:b/>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806EE3" w:rsidRPr="00F13225" w:rsidRDefault="00806EE3" w:rsidP="00517D9A">
            <w:pPr>
              <w:tabs>
                <w:tab w:val="left" w:pos="496"/>
                <w:tab w:val="left" w:pos="8434"/>
                <w:tab w:val="left" w:pos="9210"/>
              </w:tabs>
              <w:rPr>
                <w:rFonts w:ascii="Arial" w:hAnsi="Arial" w:cs="Arial"/>
                <w:b/>
                <w:szCs w:val="20"/>
              </w:rPr>
            </w:pPr>
            <w:r w:rsidRPr="00F13225">
              <w:rPr>
                <w:rFonts w:ascii="Arial" w:hAnsi="Arial" w:cs="Arial"/>
                <w:b/>
                <w:szCs w:val="20"/>
              </w:rPr>
              <w:t>Tel/Faks  Numarası</w:t>
            </w:r>
          </w:p>
        </w:tc>
        <w:tc>
          <w:tcPr>
            <w:tcW w:w="160" w:type="dxa"/>
            <w:tcBorders>
              <w:top w:val="single" w:sz="4" w:space="0" w:color="auto"/>
              <w:bottom w:val="single" w:sz="4" w:space="0" w:color="auto"/>
            </w:tcBorders>
            <w:vAlign w:val="center"/>
          </w:tcPr>
          <w:p w:rsidR="00806EE3" w:rsidRPr="00824C71" w:rsidRDefault="00806EE3" w:rsidP="00517D9A">
            <w:pPr>
              <w:tabs>
                <w:tab w:val="left" w:pos="49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4" w:space="0" w:color="auto"/>
              <w:bottom w:val="single" w:sz="4" w:space="0" w:color="auto"/>
              <w:right w:val="single" w:sz="18" w:space="0" w:color="auto"/>
            </w:tcBorders>
            <w:vAlign w:val="center"/>
          </w:tcPr>
          <w:p w:rsidR="00806EE3" w:rsidRPr="009E05AB" w:rsidRDefault="00806EE3" w:rsidP="00517D9A">
            <w:pPr>
              <w:tabs>
                <w:tab w:val="left" w:pos="496"/>
                <w:tab w:val="left" w:pos="8434"/>
                <w:tab w:val="left" w:pos="9210"/>
              </w:tabs>
              <w:rPr>
                <w:rFonts w:ascii="Arial" w:hAnsi="Arial" w:cs="Arial"/>
                <w:sz w:val="18"/>
                <w:szCs w:val="18"/>
              </w:rPr>
            </w:pPr>
            <w:r w:rsidRPr="009E05AB">
              <w:rPr>
                <w:rFonts w:ascii="Arial" w:hAnsi="Arial" w:cs="Arial"/>
                <w:sz w:val="18"/>
                <w:szCs w:val="18"/>
              </w:rPr>
              <w:t xml:space="preserve">                                                     /</w:t>
            </w: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67"/>
        </w:trPr>
        <w:tc>
          <w:tcPr>
            <w:tcW w:w="2941" w:type="dxa"/>
            <w:gridSpan w:val="3"/>
            <w:tcBorders>
              <w:top w:val="single" w:sz="4" w:space="0" w:color="auto"/>
              <w:left w:val="single" w:sz="18" w:space="0" w:color="auto"/>
              <w:bottom w:val="single" w:sz="4" w:space="0" w:color="auto"/>
            </w:tcBorders>
            <w:vAlign w:val="center"/>
          </w:tcPr>
          <w:p w:rsidR="00806EE3" w:rsidRPr="00F13225" w:rsidRDefault="00806EE3" w:rsidP="00517D9A">
            <w:pPr>
              <w:tabs>
                <w:tab w:val="left" w:pos="496"/>
                <w:tab w:val="left" w:pos="8434"/>
                <w:tab w:val="left" w:pos="9210"/>
              </w:tabs>
              <w:rPr>
                <w:rFonts w:ascii="Arial" w:hAnsi="Arial" w:cs="Arial"/>
                <w:b/>
                <w:szCs w:val="20"/>
              </w:rPr>
            </w:pPr>
            <w:r w:rsidRPr="00F13225">
              <w:rPr>
                <w:rFonts w:ascii="Arial" w:hAnsi="Arial" w:cs="Arial"/>
                <w:b/>
                <w:szCs w:val="20"/>
              </w:rPr>
              <w:t>E-Posta Adresi</w:t>
            </w:r>
          </w:p>
        </w:tc>
        <w:tc>
          <w:tcPr>
            <w:tcW w:w="160" w:type="dxa"/>
            <w:tcBorders>
              <w:top w:val="single" w:sz="4" w:space="0" w:color="auto"/>
              <w:bottom w:val="single" w:sz="4" w:space="0" w:color="auto"/>
            </w:tcBorders>
            <w:vAlign w:val="center"/>
          </w:tcPr>
          <w:p w:rsidR="00806EE3" w:rsidRPr="00824C71" w:rsidRDefault="00806EE3" w:rsidP="00517D9A">
            <w:pPr>
              <w:tabs>
                <w:tab w:val="left" w:pos="496"/>
                <w:tab w:val="left" w:pos="1206"/>
                <w:tab w:val="left" w:pos="8434"/>
                <w:tab w:val="left" w:pos="9210"/>
              </w:tabs>
              <w:rPr>
                <w:rFonts w:ascii="Arial" w:hAnsi="Arial" w:cs="Arial"/>
                <w:b/>
                <w:sz w:val="18"/>
                <w:szCs w:val="18"/>
              </w:rPr>
            </w:pPr>
            <w:r w:rsidRPr="00824C71">
              <w:rPr>
                <w:rFonts w:ascii="Arial" w:hAnsi="Arial" w:cs="Arial"/>
                <w:b/>
                <w:sz w:val="18"/>
                <w:szCs w:val="18"/>
              </w:rPr>
              <w:t>:</w:t>
            </w:r>
          </w:p>
        </w:tc>
        <w:tc>
          <w:tcPr>
            <w:tcW w:w="7531" w:type="dxa"/>
            <w:tcBorders>
              <w:top w:val="single" w:sz="4" w:space="0" w:color="auto"/>
              <w:bottom w:val="single" w:sz="4" w:space="0" w:color="auto"/>
              <w:right w:val="single" w:sz="18" w:space="0" w:color="auto"/>
            </w:tcBorders>
            <w:vAlign w:val="center"/>
          </w:tcPr>
          <w:p w:rsidR="00806EE3" w:rsidRPr="00824C71" w:rsidRDefault="00806EE3" w:rsidP="00517D9A">
            <w:pPr>
              <w:tabs>
                <w:tab w:val="left" w:pos="496"/>
                <w:tab w:val="left" w:pos="1206"/>
                <w:tab w:val="left" w:pos="8434"/>
                <w:tab w:val="left" w:pos="9210"/>
              </w:tabs>
              <w:rPr>
                <w:rFonts w:ascii="Arial" w:hAnsi="Arial" w:cs="Arial"/>
                <w:b/>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10"/>
        </w:trPr>
        <w:tc>
          <w:tcPr>
            <w:tcW w:w="2941" w:type="dxa"/>
            <w:gridSpan w:val="3"/>
            <w:tcBorders>
              <w:top w:val="single" w:sz="4" w:space="0" w:color="auto"/>
              <w:left w:val="single" w:sz="18" w:space="0" w:color="auto"/>
              <w:right w:val="nil"/>
            </w:tcBorders>
            <w:vAlign w:val="center"/>
          </w:tcPr>
          <w:p w:rsidR="00806EE3" w:rsidRPr="00F13225" w:rsidRDefault="00806EE3" w:rsidP="00517D9A">
            <w:pPr>
              <w:tabs>
                <w:tab w:val="left" w:pos="496"/>
                <w:tab w:val="left" w:pos="8434"/>
                <w:tab w:val="left" w:pos="9210"/>
              </w:tabs>
              <w:rPr>
                <w:rFonts w:ascii="Arial" w:hAnsi="Arial" w:cs="Arial"/>
                <w:b/>
                <w:szCs w:val="20"/>
              </w:rPr>
            </w:pPr>
            <w:r w:rsidRPr="00F13225">
              <w:rPr>
                <w:rFonts w:ascii="Arial" w:hAnsi="Arial" w:cs="Arial"/>
                <w:b/>
                <w:szCs w:val="20"/>
              </w:rPr>
              <w:t>Faaliyet Alanı (Sektör)</w:t>
            </w:r>
          </w:p>
        </w:tc>
        <w:tc>
          <w:tcPr>
            <w:tcW w:w="160" w:type="dxa"/>
            <w:tcBorders>
              <w:top w:val="single" w:sz="4" w:space="0" w:color="auto"/>
              <w:left w:val="nil"/>
            </w:tcBorders>
            <w:vAlign w:val="center"/>
          </w:tcPr>
          <w:p w:rsidR="00806EE3" w:rsidRPr="00824C71" w:rsidRDefault="00806EE3" w:rsidP="00517D9A">
            <w:pPr>
              <w:tabs>
                <w:tab w:val="left" w:pos="496"/>
                <w:tab w:val="left" w:pos="8434"/>
                <w:tab w:val="left" w:pos="9210"/>
              </w:tabs>
              <w:rPr>
                <w:rFonts w:ascii="Arial" w:hAnsi="Arial" w:cs="Arial"/>
                <w:b/>
                <w:sz w:val="18"/>
                <w:szCs w:val="18"/>
              </w:rPr>
            </w:pPr>
            <w:r>
              <w:rPr>
                <w:rFonts w:ascii="Arial" w:hAnsi="Arial" w:cs="Arial"/>
                <w:b/>
                <w:sz w:val="18"/>
                <w:szCs w:val="18"/>
              </w:rPr>
              <w:t>:</w:t>
            </w:r>
          </w:p>
        </w:tc>
        <w:tc>
          <w:tcPr>
            <w:tcW w:w="7531" w:type="dxa"/>
            <w:tcBorders>
              <w:top w:val="single" w:sz="4" w:space="0" w:color="auto"/>
              <w:right w:val="single" w:sz="18" w:space="0" w:color="auto"/>
            </w:tcBorders>
            <w:vAlign w:val="center"/>
          </w:tcPr>
          <w:p w:rsidR="00806EE3" w:rsidRPr="00824C71" w:rsidRDefault="00806EE3" w:rsidP="00517D9A">
            <w:pPr>
              <w:tabs>
                <w:tab w:val="left" w:pos="496"/>
                <w:tab w:val="left" w:pos="8434"/>
                <w:tab w:val="left" w:pos="9210"/>
              </w:tabs>
              <w:rPr>
                <w:rFonts w:ascii="Arial" w:hAnsi="Arial" w:cs="Arial"/>
                <w:b/>
                <w:sz w:val="18"/>
                <w:szCs w:val="18"/>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272"/>
        </w:trPr>
        <w:tc>
          <w:tcPr>
            <w:tcW w:w="10632" w:type="dxa"/>
            <w:gridSpan w:val="5"/>
            <w:tcBorders>
              <w:top w:val="single" w:sz="4" w:space="0" w:color="auto"/>
              <w:left w:val="single" w:sz="18" w:space="0" w:color="auto"/>
              <w:right w:val="single" w:sz="18" w:space="0" w:color="auto"/>
            </w:tcBorders>
            <w:vAlign w:val="center"/>
          </w:tcPr>
          <w:p w:rsidR="00806EE3" w:rsidRPr="00F13225" w:rsidRDefault="00806EE3" w:rsidP="00517D9A">
            <w:pPr>
              <w:tabs>
                <w:tab w:val="left" w:pos="496"/>
                <w:tab w:val="left" w:pos="8434"/>
                <w:tab w:val="left" w:pos="9210"/>
              </w:tabs>
              <w:rPr>
                <w:rFonts w:ascii="Arial" w:hAnsi="Arial" w:cs="Arial"/>
                <w:szCs w:val="20"/>
              </w:rPr>
            </w:pPr>
          </w:p>
          <w:p w:rsidR="00806EE3" w:rsidRPr="00F13225" w:rsidRDefault="00806EE3" w:rsidP="00517D9A">
            <w:pPr>
              <w:tabs>
                <w:tab w:val="left" w:pos="496"/>
                <w:tab w:val="left" w:pos="8434"/>
                <w:tab w:val="left" w:pos="9210"/>
              </w:tabs>
              <w:rPr>
                <w:rFonts w:ascii="Arial" w:hAnsi="Arial" w:cs="Arial"/>
                <w:szCs w:val="20"/>
              </w:rPr>
            </w:pPr>
            <w:r w:rsidRPr="00F13225">
              <w:rPr>
                <w:rFonts w:ascii="Arial" w:hAnsi="Arial" w:cs="Arial"/>
                <w:szCs w:val="20"/>
              </w:rPr>
              <w:t xml:space="preserve">Yukarıda Adı soyadı ve T.C. Kimlik Numarası yazılı öğrencinin yukarıda belirtilen tarihlerde iş yerimizde </w:t>
            </w:r>
            <w:r>
              <w:rPr>
                <w:rFonts w:ascii="Arial" w:hAnsi="Arial" w:cs="Arial"/>
                <w:b/>
                <w:szCs w:val="20"/>
              </w:rPr>
              <w:t>İşyeri Uygulaması</w:t>
            </w:r>
            <w:r w:rsidRPr="00F13225">
              <w:rPr>
                <w:rFonts w:ascii="Arial" w:hAnsi="Arial" w:cs="Arial"/>
                <w:szCs w:val="20"/>
              </w:rPr>
              <w:t xml:space="preserve"> </w:t>
            </w:r>
            <w:r w:rsidRPr="00F13225">
              <w:rPr>
                <w:rFonts w:ascii="Arial" w:hAnsi="Arial" w:cs="Arial"/>
                <w:b/>
                <w:szCs w:val="20"/>
              </w:rPr>
              <w:t>Eğitimi</w:t>
            </w:r>
            <w:r w:rsidRPr="00F13225">
              <w:rPr>
                <w:rFonts w:ascii="Arial" w:hAnsi="Arial" w:cs="Arial"/>
                <w:szCs w:val="20"/>
              </w:rPr>
              <w:t xml:space="preserve"> yapması uygun görülmüştür.</w:t>
            </w:r>
          </w:p>
          <w:p w:rsidR="00806EE3" w:rsidRPr="00F13225" w:rsidRDefault="00806EE3" w:rsidP="00517D9A">
            <w:pPr>
              <w:tabs>
                <w:tab w:val="left" w:pos="496"/>
                <w:tab w:val="left" w:pos="8434"/>
                <w:tab w:val="left" w:pos="9210"/>
              </w:tabs>
              <w:ind w:left="4248"/>
              <w:rPr>
                <w:rFonts w:ascii="Arial Black" w:hAnsi="Arial Black" w:cs="Arial"/>
                <w:color w:val="C0C0C0"/>
                <w:szCs w:val="20"/>
              </w:rPr>
            </w:pPr>
            <w:r w:rsidRPr="00F13225">
              <w:rPr>
                <w:rFonts w:ascii="Arial Black" w:hAnsi="Arial Black" w:cs="Arial"/>
                <w:color w:val="C0C0C0"/>
                <w:szCs w:val="20"/>
              </w:rPr>
              <w:t xml:space="preserve">                                                                          </w:t>
            </w:r>
            <w:r w:rsidRPr="00F13225">
              <w:rPr>
                <w:rFonts w:ascii="Arial" w:hAnsi="Arial" w:cs="Arial"/>
                <w:szCs w:val="20"/>
              </w:rPr>
              <w:t>Onay</w:t>
            </w:r>
          </w:p>
          <w:p w:rsidR="00806EE3" w:rsidRPr="00F13225" w:rsidRDefault="00806EE3" w:rsidP="00517D9A">
            <w:pPr>
              <w:tabs>
                <w:tab w:val="left" w:pos="496"/>
                <w:tab w:val="left" w:pos="8434"/>
                <w:tab w:val="left" w:pos="9210"/>
              </w:tabs>
              <w:ind w:left="5664"/>
              <w:rPr>
                <w:rFonts w:ascii="Arial" w:hAnsi="Arial" w:cs="Arial"/>
                <w:b/>
                <w:bCs/>
                <w:szCs w:val="20"/>
              </w:rPr>
            </w:pPr>
            <w:r w:rsidRPr="00F13225">
              <w:rPr>
                <w:rFonts w:ascii="Arial" w:hAnsi="Arial" w:cs="Arial"/>
                <w:bCs/>
                <w:szCs w:val="20"/>
              </w:rPr>
              <w:t xml:space="preserve">                                                             </w:t>
            </w:r>
            <w:r>
              <w:rPr>
                <w:rFonts w:ascii="Arial" w:hAnsi="Arial" w:cs="Arial"/>
                <w:bCs/>
                <w:szCs w:val="20"/>
              </w:rPr>
              <w:t xml:space="preserve"> </w:t>
            </w:r>
            <w:r>
              <w:rPr>
                <w:rFonts w:ascii="Arial" w:hAnsi="Arial" w:cs="Arial"/>
                <w:b/>
                <w:bCs/>
                <w:szCs w:val="20"/>
              </w:rPr>
              <w:t xml:space="preserve"> İşletme</w:t>
            </w:r>
          </w:p>
          <w:p w:rsidR="00806EE3" w:rsidRPr="00F13225" w:rsidRDefault="00806EE3" w:rsidP="00517D9A">
            <w:pPr>
              <w:tabs>
                <w:tab w:val="left" w:pos="496"/>
                <w:tab w:val="left" w:pos="8434"/>
                <w:tab w:val="left" w:pos="9210"/>
              </w:tabs>
              <w:rPr>
                <w:rFonts w:ascii="Arial Black" w:hAnsi="Arial Black" w:cs="Arial"/>
                <w:color w:val="C0C0C0"/>
                <w:szCs w:val="20"/>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99"/>
        </w:trPr>
        <w:tc>
          <w:tcPr>
            <w:tcW w:w="10632" w:type="dxa"/>
            <w:gridSpan w:val="5"/>
            <w:tcBorders>
              <w:top w:val="single" w:sz="18" w:space="0" w:color="auto"/>
              <w:bottom w:val="single" w:sz="18" w:space="0" w:color="auto"/>
            </w:tcBorders>
          </w:tcPr>
          <w:p w:rsidR="00806EE3" w:rsidRPr="00F13225" w:rsidRDefault="00806EE3" w:rsidP="00517D9A">
            <w:pPr>
              <w:pStyle w:val="Balk1"/>
              <w:rPr>
                <w:b/>
                <w:bCs/>
                <w:szCs w:val="20"/>
              </w:rPr>
            </w:pP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068"/>
        </w:trPr>
        <w:tc>
          <w:tcPr>
            <w:tcW w:w="10632" w:type="dxa"/>
            <w:gridSpan w:val="5"/>
            <w:tcBorders>
              <w:top w:val="single" w:sz="18" w:space="0" w:color="auto"/>
              <w:left w:val="single" w:sz="18" w:space="0" w:color="auto"/>
              <w:right w:val="single" w:sz="18" w:space="0" w:color="auto"/>
            </w:tcBorders>
            <w:vAlign w:val="center"/>
          </w:tcPr>
          <w:p w:rsidR="00806EE3" w:rsidRPr="00C7589A" w:rsidRDefault="00806EE3" w:rsidP="00517D9A">
            <w:pPr>
              <w:pStyle w:val="Balk1"/>
              <w:rPr>
                <w:b/>
                <w:bCs/>
                <w:szCs w:val="20"/>
              </w:rPr>
            </w:pPr>
            <w:r w:rsidRPr="00F13225">
              <w:rPr>
                <w:b/>
                <w:bCs/>
                <w:szCs w:val="20"/>
              </w:rPr>
              <w:t>UYGUNDUR</w:t>
            </w:r>
          </w:p>
          <w:p w:rsidR="00806EE3" w:rsidRDefault="00806EE3" w:rsidP="00517D9A">
            <w:pPr>
              <w:tabs>
                <w:tab w:val="left" w:pos="3901"/>
              </w:tabs>
              <w:jc w:val="center"/>
              <w:rPr>
                <w:rFonts w:ascii="Arial" w:hAnsi="Arial" w:cs="Arial"/>
                <w:szCs w:val="20"/>
              </w:rPr>
            </w:pPr>
            <w:r w:rsidRPr="00F13225">
              <w:rPr>
                <w:rFonts w:ascii="Arial" w:hAnsi="Arial" w:cs="Arial"/>
                <w:szCs w:val="20"/>
              </w:rPr>
              <w:t>.…..</w:t>
            </w:r>
            <w:r w:rsidRPr="00F13225">
              <w:rPr>
                <w:rFonts w:ascii="Arial" w:hAnsi="Arial" w:cs="Arial"/>
                <w:b/>
                <w:szCs w:val="20"/>
              </w:rPr>
              <w:t xml:space="preserve"> / </w:t>
            </w:r>
            <w:r w:rsidRPr="00F13225">
              <w:rPr>
                <w:rFonts w:ascii="Arial" w:hAnsi="Arial" w:cs="Arial"/>
                <w:szCs w:val="20"/>
              </w:rPr>
              <w:t>…..</w:t>
            </w:r>
            <w:r w:rsidRPr="00F13225">
              <w:rPr>
                <w:rFonts w:ascii="Arial" w:hAnsi="Arial" w:cs="Arial"/>
                <w:b/>
                <w:szCs w:val="20"/>
              </w:rPr>
              <w:t xml:space="preserve"> / </w:t>
            </w:r>
            <w:r w:rsidRPr="00F13225">
              <w:rPr>
                <w:rFonts w:ascii="Arial" w:hAnsi="Arial" w:cs="Arial"/>
                <w:szCs w:val="20"/>
              </w:rPr>
              <w:t>…….</w:t>
            </w:r>
          </w:p>
          <w:p w:rsidR="00806EE3" w:rsidRPr="00C7589A" w:rsidRDefault="00806EE3" w:rsidP="00517D9A">
            <w:pPr>
              <w:tabs>
                <w:tab w:val="left" w:pos="3901"/>
              </w:tabs>
              <w:jc w:val="center"/>
              <w:rPr>
                <w:rFonts w:ascii="Arial" w:hAnsi="Arial" w:cs="Arial"/>
                <w:szCs w:val="20"/>
              </w:rPr>
            </w:pPr>
            <w:r w:rsidRPr="00F13225">
              <w:rPr>
                <w:rFonts w:ascii="Arial" w:hAnsi="Arial" w:cs="Arial"/>
                <w:b/>
                <w:szCs w:val="20"/>
              </w:rPr>
              <w:t>Program Başkan</w:t>
            </w:r>
            <w:r>
              <w:rPr>
                <w:rFonts w:ascii="Arial" w:hAnsi="Arial" w:cs="Arial"/>
                <w:b/>
                <w:szCs w:val="20"/>
              </w:rPr>
              <w:t>ı</w:t>
            </w:r>
          </w:p>
        </w:tc>
      </w:tr>
      <w:tr w:rsidR="00806EE3" w:rsidRPr="00824C71" w:rsidTr="00517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33"/>
        </w:trPr>
        <w:tc>
          <w:tcPr>
            <w:tcW w:w="10632" w:type="dxa"/>
            <w:gridSpan w:val="5"/>
            <w:tcBorders>
              <w:top w:val="single" w:sz="18" w:space="0" w:color="auto"/>
              <w:bottom w:val="nil"/>
            </w:tcBorders>
          </w:tcPr>
          <w:p w:rsidR="00806EE3" w:rsidRDefault="00806EE3" w:rsidP="00517D9A">
            <w:pPr>
              <w:rPr>
                <w:rFonts w:ascii="Arial" w:hAnsi="Arial" w:cs="Arial"/>
                <w:b/>
                <w:sz w:val="16"/>
                <w:szCs w:val="16"/>
              </w:rPr>
            </w:pPr>
          </w:p>
          <w:p w:rsidR="00806EE3" w:rsidRPr="001D2910" w:rsidRDefault="00806EE3" w:rsidP="00517D9A">
            <w:pPr>
              <w:rPr>
                <w:rFonts w:ascii="Arial" w:hAnsi="Arial" w:cs="Arial"/>
                <w:b/>
                <w:sz w:val="16"/>
                <w:szCs w:val="16"/>
              </w:rPr>
            </w:pPr>
            <w:r w:rsidRPr="009779CC">
              <w:rPr>
                <w:rFonts w:ascii="Arial" w:hAnsi="Arial" w:cs="Arial"/>
                <w:b/>
                <w:sz w:val="16"/>
                <w:szCs w:val="16"/>
              </w:rPr>
              <w:t xml:space="preserve">Not </w:t>
            </w:r>
            <w:r w:rsidRPr="001D2910">
              <w:rPr>
                <w:rFonts w:ascii="Arial" w:hAnsi="Arial" w:cs="Arial"/>
                <w:b/>
                <w:sz w:val="16"/>
                <w:szCs w:val="16"/>
              </w:rPr>
              <w:t xml:space="preserve">:   1- </w:t>
            </w:r>
            <w:r>
              <w:rPr>
                <w:rFonts w:ascii="Arial" w:hAnsi="Arial" w:cs="Arial"/>
                <w:sz w:val="16"/>
                <w:szCs w:val="16"/>
              </w:rPr>
              <w:t>İşyeri</w:t>
            </w:r>
            <w:r w:rsidRPr="001D2910">
              <w:rPr>
                <w:rFonts w:ascii="Arial" w:hAnsi="Arial" w:cs="Arial"/>
                <w:sz w:val="16"/>
                <w:szCs w:val="16"/>
              </w:rPr>
              <w:t xml:space="preserve"> </w:t>
            </w:r>
            <w:r>
              <w:rPr>
                <w:rFonts w:ascii="Arial" w:hAnsi="Arial" w:cs="Arial"/>
                <w:sz w:val="16"/>
                <w:szCs w:val="16"/>
              </w:rPr>
              <w:t>Uygulaması</w:t>
            </w:r>
            <w:r w:rsidRPr="001D2910">
              <w:rPr>
                <w:rFonts w:ascii="Arial" w:hAnsi="Arial" w:cs="Arial"/>
                <w:sz w:val="16"/>
                <w:szCs w:val="16"/>
              </w:rPr>
              <w:t xml:space="preserve"> Kabul Formu (2) adet düzenlenecek olup, (1) adet nüfus cüzdan fotokopisi eklenecektir. </w:t>
            </w:r>
          </w:p>
          <w:p w:rsidR="00806EE3" w:rsidRPr="00824C71" w:rsidRDefault="00806EE3" w:rsidP="00517D9A">
            <w:pPr>
              <w:ind w:left="450"/>
              <w:rPr>
                <w:rFonts w:ascii="Arial" w:hAnsi="Arial" w:cs="Arial"/>
                <w:sz w:val="18"/>
                <w:szCs w:val="18"/>
                <w:u w:val="single"/>
              </w:rPr>
            </w:pPr>
            <w:r>
              <w:rPr>
                <w:rFonts w:ascii="Arial" w:hAnsi="Arial" w:cs="Arial"/>
                <w:sz w:val="16"/>
                <w:szCs w:val="16"/>
              </w:rPr>
              <w:t xml:space="preserve"> </w:t>
            </w:r>
            <w:r w:rsidRPr="001D2910">
              <w:rPr>
                <w:rFonts w:ascii="Arial" w:hAnsi="Arial" w:cs="Arial"/>
                <w:sz w:val="16"/>
                <w:szCs w:val="16"/>
              </w:rPr>
              <w:t xml:space="preserve"> 2-</w:t>
            </w:r>
            <w:r>
              <w:rPr>
                <w:rFonts w:ascii="Arial" w:hAnsi="Arial" w:cs="Arial"/>
                <w:sz w:val="16"/>
                <w:szCs w:val="16"/>
              </w:rPr>
              <w:t>İşyeri</w:t>
            </w:r>
            <w:r w:rsidRPr="009779CC">
              <w:rPr>
                <w:rFonts w:ascii="Arial" w:hAnsi="Arial" w:cs="Arial"/>
                <w:sz w:val="16"/>
                <w:szCs w:val="16"/>
              </w:rPr>
              <w:t xml:space="preserve"> </w:t>
            </w:r>
            <w:r>
              <w:rPr>
                <w:rFonts w:ascii="Arial" w:hAnsi="Arial" w:cs="Arial"/>
                <w:sz w:val="16"/>
                <w:szCs w:val="16"/>
              </w:rPr>
              <w:t>Uygulaması</w:t>
            </w:r>
            <w:r w:rsidRPr="009779CC">
              <w:rPr>
                <w:rFonts w:ascii="Arial" w:hAnsi="Arial" w:cs="Arial"/>
                <w:sz w:val="16"/>
                <w:szCs w:val="16"/>
              </w:rPr>
              <w:t xml:space="preserve"> Kabul Formu düzenlenmeyen öğrenci </w:t>
            </w:r>
            <w:r>
              <w:rPr>
                <w:rFonts w:ascii="Arial" w:hAnsi="Arial" w:cs="Arial"/>
                <w:sz w:val="16"/>
                <w:szCs w:val="16"/>
              </w:rPr>
              <w:t xml:space="preserve">İşyeri </w:t>
            </w:r>
            <w:r w:rsidRPr="009779CC">
              <w:rPr>
                <w:rFonts w:ascii="Arial" w:hAnsi="Arial" w:cs="Arial"/>
                <w:sz w:val="16"/>
                <w:szCs w:val="16"/>
              </w:rPr>
              <w:t>Uygulama</w:t>
            </w:r>
            <w:r>
              <w:rPr>
                <w:rFonts w:ascii="Arial" w:hAnsi="Arial" w:cs="Arial"/>
                <w:sz w:val="16"/>
                <w:szCs w:val="16"/>
              </w:rPr>
              <w:t>ları</w:t>
            </w:r>
            <w:r w:rsidRPr="009779CC">
              <w:rPr>
                <w:rFonts w:ascii="Arial" w:hAnsi="Arial" w:cs="Arial"/>
                <w:sz w:val="16"/>
                <w:szCs w:val="16"/>
              </w:rPr>
              <w:t xml:space="preserve"> Eğitimine başlayamaz.</w:t>
            </w:r>
            <w:r w:rsidRPr="00824C71">
              <w:rPr>
                <w:rFonts w:ascii="Arial" w:hAnsi="Arial" w:cs="Arial"/>
                <w:sz w:val="18"/>
                <w:szCs w:val="18"/>
              </w:rPr>
              <w:t xml:space="preserve"> </w:t>
            </w:r>
          </w:p>
        </w:tc>
      </w:tr>
    </w:tbl>
    <w:p w:rsidR="00806EE3" w:rsidRDefault="00806EE3" w:rsidP="00806EE3">
      <w:pPr>
        <w:rPr>
          <w:sz w:val="18"/>
          <w:szCs w:val="20"/>
        </w:rPr>
      </w:pPr>
    </w:p>
    <w:p w:rsidR="00806EE3" w:rsidRDefault="00806EE3" w:rsidP="00806EE3">
      <w:pPr>
        <w:rPr>
          <w:szCs w:val="20"/>
        </w:rPr>
      </w:pPr>
    </w:p>
    <w:tbl>
      <w:tblPr>
        <w:tblW w:w="101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806EE3" w:rsidRPr="00240863" w:rsidTr="00806EE3">
        <w:tc>
          <w:tcPr>
            <w:tcW w:w="10196" w:type="dxa"/>
            <w:tcBorders>
              <w:top w:val="thinThickSmallGap" w:sz="24" w:space="0" w:color="auto"/>
              <w:left w:val="thinThickSmallGap" w:sz="24" w:space="0" w:color="auto"/>
              <w:bottom w:val="thinThickSmallGap" w:sz="24" w:space="0" w:color="auto"/>
              <w:right w:val="thinThickSmallGap" w:sz="24" w:space="0" w:color="auto"/>
            </w:tcBorders>
          </w:tcPr>
          <w:p w:rsidR="00806EE3" w:rsidRPr="00240863" w:rsidRDefault="00806EE3" w:rsidP="00517D9A">
            <w:pPr>
              <w:pStyle w:val="Default"/>
              <w:spacing w:before="60"/>
              <w:jc w:val="center"/>
              <w:rPr>
                <w:rFonts w:ascii="Arial" w:hAnsi="Arial" w:cs="Arial"/>
                <w:b/>
                <w:sz w:val="22"/>
                <w:szCs w:val="22"/>
              </w:rPr>
            </w:pPr>
            <w:r w:rsidRPr="00240863">
              <w:rPr>
                <w:rFonts w:ascii="Arial" w:hAnsi="Arial" w:cs="Arial"/>
                <w:b/>
                <w:sz w:val="22"/>
                <w:szCs w:val="22"/>
              </w:rPr>
              <w:t xml:space="preserve">SAKARYA </w:t>
            </w:r>
            <w:r>
              <w:rPr>
                <w:rFonts w:ascii="Arial" w:hAnsi="Arial" w:cs="Arial"/>
                <w:b/>
                <w:sz w:val="22"/>
                <w:szCs w:val="22"/>
              </w:rPr>
              <w:t xml:space="preserve">UYGULAMALI BİLİMLER </w:t>
            </w:r>
            <w:r w:rsidRPr="00240863">
              <w:rPr>
                <w:rFonts w:ascii="Arial" w:hAnsi="Arial" w:cs="Arial"/>
                <w:b/>
                <w:sz w:val="22"/>
                <w:szCs w:val="22"/>
              </w:rPr>
              <w:t>ÜNİVERSİTESİ MESLEK YÜKSEKOKULLARI</w:t>
            </w:r>
          </w:p>
          <w:p w:rsidR="00806EE3" w:rsidRDefault="00806EE3" w:rsidP="00517D9A">
            <w:pPr>
              <w:pStyle w:val="Default"/>
              <w:spacing w:before="60"/>
              <w:jc w:val="center"/>
              <w:rPr>
                <w:rFonts w:ascii="Arial" w:hAnsi="Arial" w:cs="Arial"/>
                <w:b/>
                <w:sz w:val="22"/>
                <w:szCs w:val="22"/>
              </w:rPr>
            </w:pPr>
            <w:r>
              <w:rPr>
                <w:rFonts w:ascii="Arial" w:hAnsi="Arial" w:cs="Arial"/>
                <w:b/>
                <w:sz w:val="22"/>
                <w:szCs w:val="22"/>
              </w:rPr>
              <w:t>İŞYERİ UYGULAMASI</w:t>
            </w:r>
            <w:r w:rsidRPr="00240863">
              <w:rPr>
                <w:rFonts w:ascii="Arial" w:hAnsi="Arial" w:cs="Arial"/>
                <w:b/>
                <w:sz w:val="22"/>
                <w:szCs w:val="22"/>
              </w:rPr>
              <w:t xml:space="preserve"> EĞİTİMİ GENEL BİLGİLER</w:t>
            </w:r>
          </w:p>
          <w:p w:rsidR="00806EE3" w:rsidRPr="00240863" w:rsidRDefault="00806EE3" w:rsidP="00517D9A">
            <w:pPr>
              <w:pStyle w:val="Default"/>
              <w:spacing w:before="60"/>
              <w:jc w:val="center"/>
              <w:rPr>
                <w:rFonts w:ascii="Arial" w:hAnsi="Arial" w:cs="Arial"/>
                <w:b/>
                <w:sz w:val="22"/>
                <w:szCs w:val="22"/>
              </w:rPr>
            </w:pPr>
          </w:p>
          <w:p w:rsidR="00806EE3" w:rsidRPr="009B41A0" w:rsidRDefault="00806EE3" w:rsidP="00517D9A">
            <w:pPr>
              <w:autoSpaceDE w:val="0"/>
              <w:autoSpaceDN w:val="0"/>
              <w:adjustRightInd w:val="0"/>
              <w:spacing w:before="100"/>
              <w:jc w:val="both"/>
              <w:rPr>
                <w:rFonts w:ascii="Arial" w:eastAsia="Calibri" w:hAnsi="Arial" w:cs="Arial"/>
                <w:sz w:val="22"/>
                <w:szCs w:val="22"/>
              </w:rPr>
            </w:pPr>
            <w:r w:rsidRPr="00240863">
              <w:rPr>
                <w:rFonts w:ascii="Arial" w:eastAsia="Calibri" w:hAnsi="Arial" w:cs="Arial"/>
              </w:rPr>
              <w:t xml:space="preserve">• </w:t>
            </w:r>
            <w:r w:rsidRPr="009B41A0">
              <w:rPr>
                <w:rFonts w:ascii="Arial" w:eastAsia="Calibri" w:hAnsi="Arial" w:cs="Arial"/>
                <w:sz w:val="22"/>
                <w:szCs w:val="22"/>
              </w:rPr>
              <w:t xml:space="preserve">Bu uygulama; 3308 Sayılı Meslekî Eğitim Kanunu, 6111 Sayılı Kanunda yayımlanan “METEB içindeki Meslek Yüksekokulları Öğrencilerinin İşyerlerindeki Eğitim, Uygulama ve Mesleki Uygulama Eğitimlerine İlişkin Esas ve Usuller Hakkında Yönetmelik” ile “Sakarya </w:t>
            </w:r>
            <w:r>
              <w:rPr>
                <w:rFonts w:ascii="Arial" w:eastAsia="Calibri" w:hAnsi="Arial" w:cs="Arial"/>
                <w:sz w:val="22"/>
                <w:szCs w:val="22"/>
              </w:rPr>
              <w:t xml:space="preserve">Uygulamalı Bilimler </w:t>
            </w:r>
            <w:r w:rsidRPr="009B41A0">
              <w:rPr>
                <w:rFonts w:ascii="Arial" w:eastAsia="Calibri" w:hAnsi="Arial" w:cs="Arial"/>
                <w:sz w:val="22"/>
                <w:szCs w:val="22"/>
              </w:rPr>
              <w:t>Üniversitesi Lisans ve Ön</w:t>
            </w:r>
            <w:r>
              <w:rPr>
                <w:rFonts w:ascii="Arial" w:eastAsia="Calibri" w:hAnsi="Arial" w:cs="Arial"/>
                <w:sz w:val="22"/>
                <w:szCs w:val="22"/>
              </w:rPr>
              <w:t xml:space="preserve"> </w:t>
            </w:r>
            <w:r w:rsidRPr="009B41A0">
              <w:rPr>
                <w:rFonts w:ascii="Arial" w:eastAsia="Calibri" w:hAnsi="Arial" w:cs="Arial"/>
                <w:sz w:val="22"/>
                <w:szCs w:val="22"/>
              </w:rPr>
              <w:t>lisans Eğitim-Öğretim ve Sınav Yönetmeliği’nin hükümlerine dayanılarak yürütülmektedir.</w:t>
            </w:r>
          </w:p>
          <w:p w:rsidR="00806EE3" w:rsidRPr="009B41A0" w:rsidRDefault="00806EE3" w:rsidP="00517D9A">
            <w:pPr>
              <w:spacing w:before="100"/>
              <w:jc w:val="both"/>
              <w:rPr>
                <w:rFonts w:ascii="Arial" w:eastAsia="Calibri" w:hAnsi="Arial" w:cs="Arial"/>
                <w:sz w:val="22"/>
                <w:szCs w:val="22"/>
              </w:rPr>
            </w:pPr>
            <w:r w:rsidRPr="009B41A0">
              <w:rPr>
                <w:rFonts w:ascii="Arial" w:eastAsia="Calibri" w:hAnsi="Arial" w:cs="Arial"/>
                <w:sz w:val="22"/>
                <w:szCs w:val="22"/>
              </w:rPr>
              <w:t>• İşyeri Uygulaması Eğitimi gören öğrenci işletmenin çalışma koşul ve saatlerine uyacak ve eğitimini dönem boyunca tam zamanlı olarak işyerinde yapacaktır.</w:t>
            </w:r>
          </w:p>
          <w:p w:rsidR="00806EE3" w:rsidRPr="009B41A0" w:rsidRDefault="00806EE3" w:rsidP="00517D9A">
            <w:pPr>
              <w:pStyle w:val="Default"/>
              <w:spacing w:before="100"/>
              <w:jc w:val="both"/>
              <w:rPr>
                <w:rFonts w:ascii="Arial" w:hAnsi="Arial" w:cs="Arial"/>
                <w:color w:val="auto"/>
                <w:sz w:val="22"/>
                <w:szCs w:val="22"/>
              </w:rPr>
            </w:pPr>
            <w:r w:rsidRPr="009B41A0">
              <w:rPr>
                <w:rFonts w:ascii="Arial" w:hAnsi="Arial" w:cs="Arial"/>
                <w:color w:val="auto"/>
                <w:sz w:val="22"/>
                <w:szCs w:val="22"/>
              </w:rPr>
              <w:t xml:space="preserve">• 506 sayılı Sosyal Sigortalar Kanunu’na göre öğrencilerin iş ve meslek hastalıklarına karşı sigortalanması Sakarya </w:t>
            </w:r>
            <w:r>
              <w:rPr>
                <w:rFonts w:ascii="Arial" w:hAnsi="Arial" w:cs="Arial"/>
                <w:color w:val="auto"/>
                <w:sz w:val="22"/>
                <w:szCs w:val="22"/>
              </w:rPr>
              <w:t xml:space="preserve">Uygulamalı Bilimler </w:t>
            </w:r>
            <w:r w:rsidRPr="009B41A0">
              <w:rPr>
                <w:rFonts w:ascii="Arial" w:hAnsi="Arial" w:cs="Arial"/>
                <w:color w:val="auto"/>
                <w:sz w:val="22"/>
                <w:szCs w:val="22"/>
              </w:rPr>
              <w:t>Üniversitesi tarafından yapılacaktır. Ancak iş yerinin kusurundan dolayı meydana gelebilecek iş kazaları ve meslek hastalıklarından işveren sorumludur. (3308 sayılı Kanun, madde 25.)</w:t>
            </w:r>
          </w:p>
          <w:p w:rsidR="00806EE3" w:rsidRPr="009B41A0" w:rsidRDefault="00806EE3" w:rsidP="00517D9A">
            <w:pPr>
              <w:pStyle w:val="Default"/>
              <w:spacing w:before="100"/>
              <w:rPr>
                <w:rFonts w:ascii="Arial" w:hAnsi="Arial" w:cs="Arial"/>
                <w:color w:val="auto"/>
                <w:sz w:val="22"/>
                <w:szCs w:val="22"/>
              </w:rPr>
            </w:pPr>
            <w:r w:rsidRPr="009B41A0">
              <w:rPr>
                <w:rFonts w:ascii="Arial" w:hAnsi="Arial" w:cs="Arial"/>
                <w:color w:val="auto"/>
                <w:sz w:val="22"/>
                <w:szCs w:val="22"/>
              </w:rPr>
              <w:t xml:space="preserve">• İşletmelerdeki işyeri uygulama eğitimi “Sakarya </w:t>
            </w:r>
            <w:r>
              <w:rPr>
                <w:rFonts w:ascii="Arial" w:hAnsi="Arial" w:cs="Arial"/>
                <w:color w:val="auto"/>
                <w:sz w:val="22"/>
                <w:szCs w:val="22"/>
              </w:rPr>
              <w:t xml:space="preserve">Uygulamalı Bilimler </w:t>
            </w:r>
            <w:r w:rsidRPr="009B41A0">
              <w:rPr>
                <w:rFonts w:ascii="Arial" w:hAnsi="Arial" w:cs="Arial"/>
                <w:color w:val="auto"/>
                <w:sz w:val="22"/>
                <w:szCs w:val="22"/>
              </w:rPr>
              <w:t>Üniversitesi “İşyeri Eğitimi Yönergesi” hükümlerine göre yürütülecektir.</w:t>
            </w:r>
          </w:p>
          <w:p w:rsidR="00806EE3" w:rsidRPr="009B41A0" w:rsidRDefault="00806EE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xml:space="preserve">•Yüksekokul Müdürlüğünce görevlendirilen İşyeri Uygulaması Sorumlusu Öğretim Elemanı, işyeri eğitim yapılacak işletmelerdeki; çalışma alanlarının tespiti, eğitimin planlanması, koordinasyonu, uygulanması ve izlenmesi ile görevlidir. İşyeri Uygulaması Sorumlusu Öğretim Elemanı İşyerlerinden alacağı devam çizelgesi, değerlendirme formu ve öğrencinin hazırlayacağı uygulama raporunu da dikkate alarak, başarı notunu belirler. </w:t>
            </w:r>
          </w:p>
          <w:p w:rsidR="00806EE3" w:rsidRPr="009B41A0" w:rsidRDefault="00806EE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İşyeri yöneticisi tarafından işyeri uygulamasını bilen ve uygulayan bir kişi de                                                                                                                                                                                                                                                                                                                                                                                                                                                                                                                                                                                                                                 İşyeri Eğitim Sorumlusu, işyeri uygulaması eğitim sorumlusu Öğretim Elemanı ile koordinasyon içerisinde: İş yerlerinde yapılan uygulamalarla ilgili olarak öğrencilere görevler verme, bunların nasıl yapılacağını gösterme, denetleme devamlılığını izleme, mazeret izinlerini değerlendirme, devam çizelgesine işleme ve benzeri işleri yürütür. İşyeri uygulaması sonunda dolduracağı değerlendirme formunu ve devam çizelgesini işyeri uygulaması sorumlularına teslim eder.</w:t>
            </w:r>
          </w:p>
          <w:p w:rsidR="00806EE3" w:rsidRPr="009B41A0" w:rsidRDefault="00806EE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İşyeri uygulama eğitimini yapan öğrenciler başarılı/başarısız (YT/YZ) olarak değerlendirilir. Başarılı olmak için 100 üzerinden en az 65 almak gereklidir. “İşyeri Uygulamaları” dersinden başarısız olan öğrenciler dersi tekrar almak zorundadır.</w:t>
            </w:r>
          </w:p>
          <w:p w:rsidR="00806EE3" w:rsidRPr="009B41A0" w:rsidRDefault="00806EE3" w:rsidP="00517D9A">
            <w:pPr>
              <w:widowControl w:val="0"/>
              <w:adjustRightInd w:val="0"/>
              <w:spacing w:before="100"/>
              <w:jc w:val="both"/>
              <w:rPr>
                <w:rFonts w:ascii="Arial" w:eastAsia="Calibri" w:hAnsi="Arial" w:cs="Arial"/>
                <w:sz w:val="22"/>
                <w:szCs w:val="22"/>
              </w:rPr>
            </w:pPr>
            <w:r w:rsidRPr="009B41A0">
              <w:rPr>
                <w:rFonts w:ascii="Arial" w:eastAsia="Calibri" w:hAnsi="Arial" w:cs="Arial"/>
                <w:sz w:val="22"/>
                <w:szCs w:val="22"/>
              </w:rPr>
              <w:t>• Dönem içinde yapılan işyeri uygulama eğitimi, akademik takvime uygun olarak 3. veya 4. dönem süresince 16 (14+2) hafta süreyle yapılır. İşyeri uygulama eğitimini alan öğrenciler;</w:t>
            </w:r>
          </w:p>
          <w:p w:rsidR="00806EE3" w:rsidRPr="009B41A0" w:rsidRDefault="00806EE3" w:rsidP="00806EE3">
            <w:pPr>
              <w:pStyle w:val="ListeParagraf"/>
              <w:numPr>
                <w:ilvl w:val="0"/>
                <w:numId w:val="14"/>
              </w:numPr>
              <w:spacing w:before="80"/>
              <w:ind w:left="709" w:hanging="284"/>
              <w:contextualSpacing w:val="0"/>
              <w:jc w:val="both"/>
              <w:rPr>
                <w:rFonts w:ascii="Arial" w:hAnsi="Arial"/>
              </w:rPr>
            </w:pPr>
            <w:r w:rsidRPr="009B41A0">
              <w:rPr>
                <w:rFonts w:ascii="Arial" w:hAnsi="Arial"/>
              </w:rPr>
              <w:t xml:space="preserve">İşyeri uygulama eğitimi yaptıkları yerde kendilerine verilen görevleri yaparlar. </w:t>
            </w:r>
          </w:p>
          <w:p w:rsidR="00806EE3" w:rsidRPr="009B41A0" w:rsidRDefault="00806EE3" w:rsidP="00806EE3">
            <w:pPr>
              <w:pStyle w:val="ListeParagraf"/>
              <w:numPr>
                <w:ilvl w:val="0"/>
                <w:numId w:val="14"/>
              </w:numPr>
              <w:spacing w:before="80"/>
              <w:ind w:left="709" w:hanging="284"/>
              <w:contextualSpacing w:val="0"/>
              <w:jc w:val="both"/>
              <w:rPr>
                <w:rFonts w:ascii="Arial" w:hAnsi="Arial"/>
              </w:rPr>
            </w:pPr>
            <w:r w:rsidRPr="009B41A0">
              <w:rPr>
                <w:rFonts w:ascii="Arial" w:hAnsi="Arial"/>
              </w:rPr>
              <w:t>"Yüksek Öğretim Kurumları Öğrenci Disiplin Yönetmeliği" yanında uygulama eğitimlerini sürdürdükleri işyerinin çalışma, disiplin ve iş güvenliği ile ilgili kurallarına uymak zorundadırlar.</w:t>
            </w:r>
          </w:p>
          <w:p w:rsidR="00806EE3" w:rsidRPr="009B41A0" w:rsidRDefault="00806EE3" w:rsidP="00806EE3">
            <w:pPr>
              <w:pStyle w:val="ListeParagraf"/>
              <w:widowControl w:val="0"/>
              <w:numPr>
                <w:ilvl w:val="0"/>
                <w:numId w:val="14"/>
              </w:numPr>
              <w:adjustRightInd w:val="0"/>
              <w:spacing w:before="80"/>
              <w:ind w:left="709" w:hanging="284"/>
              <w:contextualSpacing w:val="0"/>
              <w:jc w:val="both"/>
              <w:rPr>
                <w:rFonts w:ascii="Arial" w:hAnsi="Arial"/>
              </w:rPr>
            </w:pPr>
            <w:r w:rsidRPr="009B41A0">
              <w:rPr>
                <w:rFonts w:ascii="Arial" w:hAnsi="Arial"/>
              </w:rPr>
              <w:t>Eğitimleriyle ilgili her türlü mazeret ve isteklerini sorumlu Öğretim Elemanına ve İş Yeri Eğitim Sorumlusuna bildirir.</w:t>
            </w:r>
          </w:p>
          <w:p w:rsidR="00806EE3" w:rsidRPr="009B41A0" w:rsidRDefault="00806EE3" w:rsidP="00806EE3">
            <w:pPr>
              <w:pStyle w:val="ListeParagraf"/>
              <w:widowControl w:val="0"/>
              <w:numPr>
                <w:ilvl w:val="0"/>
                <w:numId w:val="14"/>
              </w:numPr>
              <w:adjustRightInd w:val="0"/>
              <w:spacing w:before="80"/>
              <w:ind w:left="709" w:hanging="284"/>
              <w:contextualSpacing w:val="0"/>
              <w:jc w:val="both"/>
              <w:rPr>
                <w:rFonts w:ascii="Arial" w:hAnsi="Arial"/>
              </w:rPr>
            </w:pPr>
            <w:r w:rsidRPr="009B41A0">
              <w:rPr>
                <w:rFonts w:ascii="Arial" w:hAnsi="Arial"/>
              </w:rPr>
              <w:t xml:space="preserve">İşyeri uygulama yerlerini İşyeri Eğitim Sorumlusu ve İşyeri Uygulama Sorumlusu öğretim elemanının bilgisi olmaksızın değiştiremezler. </w:t>
            </w:r>
          </w:p>
          <w:p w:rsidR="00806EE3" w:rsidRPr="009B41A0" w:rsidRDefault="00806EE3" w:rsidP="00806EE3">
            <w:pPr>
              <w:widowControl w:val="0"/>
              <w:numPr>
                <w:ilvl w:val="0"/>
                <w:numId w:val="14"/>
              </w:numPr>
              <w:adjustRightInd w:val="0"/>
              <w:spacing w:before="80"/>
              <w:ind w:left="709" w:hanging="284"/>
              <w:jc w:val="both"/>
              <w:rPr>
                <w:rFonts w:ascii="Arial" w:eastAsia="Calibri" w:hAnsi="Arial" w:cs="Arial"/>
                <w:szCs w:val="20"/>
              </w:rPr>
            </w:pPr>
            <w:r w:rsidRPr="009B41A0">
              <w:rPr>
                <w:rFonts w:ascii="Arial" w:eastAsia="Calibri" w:hAnsi="Arial" w:cs="Arial"/>
                <w:szCs w:val="20"/>
              </w:rPr>
              <w:t xml:space="preserve">Kullandıkları her türlü araç ve gereci özenle kullanmak zorundadırlar. Aksine hareket etmeleri halinde doğabilecek kaza ve zararlardan şahsen sorumlu tutulurlar. </w:t>
            </w:r>
          </w:p>
          <w:p w:rsidR="00806EE3" w:rsidRPr="009B41A0" w:rsidRDefault="00806EE3" w:rsidP="00806EE3">
            <w:pPr>
              <w:widowControl w:val="0"/>
              <w:numPr>
                <w:ilvl w:val="0"/>
                <w:numId w:val="14"/>
              </w:numPr>
              <w:adjustRightInd w:val="0"/>
              <w:spacing w:before="80"/>
              <w:ind w:left="709" w:hanging="284"/>
              <w:jc w:val="both"/>
              <w:rPr>
                <w:rFonts w:ascii="Arial" w:eastAsia="Calibri" w:hAnsi="Arial" w:cs="Arial"/>
                <w:szCs w:val="20"/>
              </w:rPr>
            </w:pPr>
            <w:r w:rsidRPr="009B41A0">
              <w:rPr>
                <w:rFonts w:ascii="Arial" w:eastAsia="Calibri" w:hAnsi="Arial" w:cs="Arial"/>
                <w:szCs w:val="20"/>
              </w:rPr>
              <w:t>İşyeri uygulama yerlerinden ayrılmalarını gerektirecek zorunlu hallerde, İşyeri Eğitim Sorumlusundan izin almak zorundadırlar.</w:t>
            </w:r>
          </w:p>
          <w:p w:rsidR="00806EE3" w:rsidRPr="009B41A0" w:rsidRDefault="00806EE3" w:rsidP="00806EE3">
            <w:pPr>
              <w:pStyle w:val="ListeParagraf"/>
              <w:numPr>
                <w:ilvl w:val="0"/>
                <w:numId w:val="14"/>
              </w:numPr>
              <w:spacing w:before="80"/>
              <w:ind w:left="709" w:hanging="284"/>
              <w:contextualSpacing w:val="0"/>
              <w:jc w:val="both"/>
              <w:rPr>
                <w:rFonts w:ascii="Arial" w:hAnsi="Arial"/>
              </w:rPr>
            </w:pPr>
            <w:r w:rsidRPr="009B41A0">
              <w:rPr>
                <w:rFonts w:ascii="Arial" w:hAnsi="Arial"/>
              </w:rPr>
              <w:t>Mazeretsiz olarak işyeri uygulama eğitimine devam etmeyenler İşyeri Uygulama</w:t>
            </w:r>
            <w:r>
              <w:rPr>
                <w:rFonts w:ascii="Arial" w:hAnsi="Arial"/>
              </w:rPr>
              <w:t>la</w:t>
            </w:r>
            <w:r w:rsidRPr="009B41A0">
              <w:rPr>
                <w:rFonts w:ascii="Arial" w:hAnsi="Arial"/>
              </w:rPr>
              <w:t xml:space="preserve">rı dersinden başarısız sayılırlar. Başarısız olan öğrenciler, İşyeri Uygulamaları dersini tekrar almak ve devam etmek zorundadırlar. </w:t>
            </w:r>
          </w:p>
          <w:p w:rsidR="00806EE3" w:rsidRPr="009B41A0" w:rsidRDefault="00806EE3" w:rsidP="00806EE3">
            <w:pPr>
              <w:pStyle w:val="ListeParagraf"/>
              <w:numPr>
                <w:ilvl w:val="0"/>
                <w:numId w:val="14"/>
              </w:numPr>
              <w:spacing w:before="80"/>
              <w:ind w:left="709" w:hanging="284"/>
              <w:contextualSpacing w:val="0"/>
              <w:jc w:val="both"/>
              <w:rPr>
                <w:rFonts w:ascii="Arial" w:hAnsi="Arial"/>
              </w:rPr>
            </w:pPr>
            <w:r w:rsidRPr="009B41A0">
              <w:rPr>
                <w:rFonts w:ascii="Arial" w:hAnsi="Arial"/>
              </w:rPr>
              <w:t>İşyeri Eğitim sorumlusu, özürsüz olarak üç iş gününü meslek eğitimine gelmeyen öğrenciyi en geç iki gün içinde sorumlu öğretim elemanına bildirmek zorundadır.</w:t>
            </w:r>
          </w:p>
          <w:p w:rsidR="00806EE3" w:rsidRPr="009B41A0" w:rsidRDefault="00806EE3" w:rsidP="00806EE3">
            <w:pPr>
              <w:pStyle w:val="ListeParagraf"/>
              <w:numPr>
                <w:ilvl w:val="0"/>
                <w:numId w:val="14"/>
              </w:numPr>
              <w:spacing w:before="80"/>
              <w:ind w:left="709" w:hanging="284"/>
              <w:contextualSpacing w:val="0"/>
              <w:jc w:val="both"/>
              <w:rPr>
                <w:rFonts w:ascii="Arial" w:hAnsi="Arial"/>
              </w:rPr>
            </w:pPr>
            <w:r w:rsidRPr="009B41A0">
              <w:rPr>
                <w:rFonts w:ascii="Arial" w:hAnsi="Arial"/>
              </w:rPr>
              <w:t>İşyeri uygulama eğitimi süresince sendikal faaliyetlere katılamazlar.</w:t>
            </w:r>
          </w:p>
          <w:p w:rsidR="00806EE3" w:rsidRPr="009B41A0" w:rsidRDefault="00806EE3" w:rsidP="00806EE3">
            <w:pPr>
              <w:widowControl w:val="0"/>
              <w:numPr>
                <w:ilvl w:val="0"/>
                <w:numId w:val="14"/>
              </w:numPr>
              <w:autoSpaceDE w:val="0"/>
              <w:autoSpaceDN w:val="0"/>
              <w:adjustRightInd w:val="0"/>
              <w:spacing w:before="80"/>
              <w:ind w:left="709" w:hanging="284"/>
              <w:jc w:val="both"/>
              <w:rPr>
                <w:rFonts w:ascii="Arial" w:hAnsi="Arial" w:cs="Arial"/>
                <w:szCs w:val="20"/>
              </w:rPr>
            </w:pPr>
            <w:r w:rsidRPr="009B41A0">
              <w:rPr>
                <w:rFonts w:ascii="Arial" w:eastAsia="Calibri" w:hAnsi="Arial" w:cs="Arial"/>
                <w:szCs w:val="20"/>
              </w:rPr>
              <w:t>İşyeri uygulama yerinde yaptıkları çalışmaları bir uygulama raporu haline getirip sorumlu öğretim elemanına zamanında teslim etmek zorundadırlar.</w:t>
            </w:r>
            <w:r w:rsidRPr="009B41A0">
              <w:rPr>
                <w:rFonts w:ascii="Arial" w:hAnsi="Arial" w:cs="Arial"/>
                <w:szCs w:val="20"/>
              </w:rPr>
              <w:t xml:space="preserve"> </w:t>
            </w:r>
          </w:p>
          <w:p w:rsidR="00806EE3" w:rsidRPr="00297349" w:rsidRDefault="00806EE3" w:rsidP="00517D9A">
            <w:pPr>
              <w:widowControl w:val="0"/>
              <w:autoSpaceDE w:val="0"/>
              <w:autoSpaceDN w:val="0"/>
              <w:adjustRightInd w:val="0"/>
              <w:spacing w:before="60"/>
              <w:jc w:val="both"/>
              <w:rPr>
                <w:rFonts w:ascii="Arial" w:hAnsi="Arial" w:cs="Arial"/>
              </w:rPr>
            </w:pPr>
            <w:r w:rsidRPr="009B41A0">
              <w:rPr>
                <w:rFonts w:ascii="Arial" w:hAnsi="Arial" w:cs="Arial"/>
              </w:rPr>
              <w:t xml:space="preserve">*Detaylı bilgiye </w:t>
            </w:r>
            <w:hyperlink r:id="rId8" w:history="1">
              <w:r w:rsidRPr="009B41A0">
                <w:rPr>
                  <w:rStyle w:val="Kpr"/>
                  <w:rFonts w:ascii="Arial" w:hAnsi="Arial" w:cs="Arial"/>
                </w:rPr>
                <w:t>www.meyok.sakarya.edu.tr</w:t>
              </w:r>
            </w:hyperlink>
            <w:r w:rsidRPr="009B41A0">
              <w:rPr>
                <w:rFonts w:ascii="Arial" w:hAnsi="Arial" w:cs="Arial"/>
              </w:rPr>
              <w:t xml:space="preserve"> adresinden ulaşabilirsiniz.</w:t>
            </w:r>
          </w:p>
        </w:tc>
      </w:tr>
    </w:tbl>
    <w:p w:rsidR="00806EE3" w:rsidRPr="003E532E" w:rsidRDefault="00806EE3" w:rsidP="00806EE3">
      <w:pPr>
        <w:rPr>
          <w:szCs w:val="20"/>
        </w:rPr>
      </w:pPr>
    </w:p>
    <w:p w:rsidR="00DC34C2" w:rsidRDefault="00DC34C2" w:rsidP="00DC34C2">
      <w:pPr>
        <w:pStyle w:val="GvdeMetni"/>
        <w:rPr>
          <w:color w:val="000000"/>
        </w:rPr>
      </w:pPr>
    </w:p>
    <w:p w:rsidR="00876A5B" w:rsidRDefault="00876A5B" w:rsidP="00876A5B">
      <w:pPr>
        <w:ind w:left="6372" w:firstLine="708"/>
      </w:pPr>
    </w:p>
    <w:p w:rsidR="006C7B37" w:rsidRPr="006E651D" w:rsidRDefault="006C7B37" w:rsidP="006C7B37">
      <w:pPr>
        <w:pStyle w:val="NormalGirinti"/>
        <w:spacing w:line="360" w:lineRule="auto"/>
        <w:ind w:left="0"/>
        <w:jc w:val="center"/>
        <w:rPr>
          <w:rFonts w:ascii="Times New Roman" w:hAnsi="Times New Roman"/>
          <w:caps/>
          <w:lang w:val="tr-TR"/>
        </w:rPr>
      </w:pPr>
      <w:r w:rsidRPr="006E651D">
        <w:rPr>
          <w:rFonts w:ascii="Times New Roman" w:hAnsi="Times New Roman"/>
          <w:b/>
          <w:bCs/>
          <w:caps/>
          <w:lang w:val="tr-TR"/>
        </w:rPr>
        <w:lastRenderedPageBreak/>
        <w:t>Muhasebe Programı Staj Yerleri ve Staj Yerlerinin Taşıması Gereken Özellikler</w:t>
      </w:r>
    </w:p>
    <w:p w:rsidR="006C7B37" w:rsidRPr="006E651D" w:rsidRDefault="006C7B37" w:rsidP="006C7B37">
      <w:pPr>
        <w:pStyle w:val="AltBilgi"/>
        <w:tabs>
          <w:tab w:val="clear" w:pos="4536"/>
          <w:tab w:val="clear" w:pos="9072"/>
        </w:tabs>
        <w:jc w:val="both"/>
        <w:rPr>
          <w:lang w:val="tr-TR"/>
        </w:rPr>
      </w:pPr>
      <w:r w:rsidRPr="006E651D">
        <w:rPr>
          <w:lang w:val="tr-TR"/>
        </w:rPr>
        <w:t xml:space="preserve">Muhasebe Programı öğrencileri temel olarak  iki tür işyerinde </w:t>
      </w:r>
      <w:r w:rsidRPr="006E651D">
        <w:rPr>
          <w:color w:val="000000"/>
          <w:lang w:val="tr-TR"/>
        </w:rPr>
        <w:t>s</w:t>
      </w:r>
      <w:r w:rsidRPr="006E651D">
        <w:rPr>
          <w:lang w:val="tr-TR"/>
        </w:rPr>
        <w:t>taj yapabilirler. Bu işyerleri ve taşıması gereken nitelikleri aşağıda belirtilmiştir.</w:t>
      </w:r>
    </w:p>
    <w:p w:rsidR="006C7B37" w:rsidRPr="006E651D" w:rsidRDefault="006C7B37" w:rsidP="006C7B37">
      <w:pPr>
        <w:pStyle w:val="AltBilgi"/>
        <w:tabs>
          <w:tab w:val="clear" w:pos="4536"/>
          <w:tab w:val="clear" w:pos="9072"/>
        </w:tabs>
        <w:rPr>
          <w:lang w:val="tr-TR"/>
        </w:rPr>
      </w:pPr>
    </w:p>
    <w:p w:rsidR="006C7B37" w:rsidRPr="006E651D" w:rsidRDefault="006C7B37" w:rsidP="006C7B37">
      <w:pPr>
        <w:pStyle w:val="AltBilgi"/>
        <w:tabs>
          <w:tab w:val="clear" w:pos="4536"/>
          <w:tab w:val="clear" w:pos="9072"/>
        </w:tabs>
        <w:jc w:val="both"/>
        <w:rPr>
          <w:color w:val="000000"/>
          <w:lang w:val="tr-TR"/>
        </w:rPr>
      </w:pPr>
      <w:r w:rsidRPr="006E651D">
        <w:rPr>
          <w:b/>
          <w:bCs/>
          <w:lang w:val="tr-TR"/>
        </w:rPr>
        <w:t xml:space="preserve">1. </w:t>
      </w:r>
      <w:r w:rsidRPr="006E651D">
        <w:rPr>
          <w:b/>
          <w:bCs/>
          <w:color w:val="000000"/>
          <w:lang w:val="tr-TR"/>
        </w:rPr>
        <w:t xml:space="preserve">Mal/Hizmet Üretimi Yapan İşletmeler: </w:t>
      </w:r>
      <w:r w:rsidRPr="006E651D">
        <w:rPr>
          <w:color w:val="000000"/>
          <w:lang w:val="tr-TR"/>
        </w:rPr>
        <w:t>Herhangi bir mal veya hizmet üretimi ile iştigal eden bu işletmelerde staj yapılabilmesi için, bu işletmelerin kendilerine ait muhasebe birimlerinin olması ve ayrıca aşağıdaki şartlardan birini sağlamaları gereklidir:,</w:t>
      </w:r>
    </w:p>
    <w:p w:rsidR="006C7B37" w:rsidRPr="006E651D" w:rsidRDefault="006C7B37" w:rsidP="006C7B37">
      <w:pPr>
        <w:pStyle w:val="AltBilgi"/>
        <w:tabs>
          <w:tab w:val="clear" w:pos="4536"/>
          <w:tab w:val="clear" w:pos="9072"/>
        </w:tabs>
        <w:jc w:val="both"/>
        <w:rPr>
          <w:color w:val="000000"/>
          <w:lang w:val="tr-TR"/>
        </w:rPr>
      </w:pPr>
      <w:r w:rsidRPr="006E651D">
        <w:rPr>
          <w:b/>
          <w:color w:val="000000"/>
          <w:lang w:val="tr-TR"/>
        </w:rPr>
        <w:t xml:space="preserve">   a. </w:t>
      </w:r>
      <w:r w:rsidRPr="006E651D">
        <w:rPr>
          <w:color w:val="000000"/>
          <w:lang w:val="tr-TR"/>
        </w:rPr>
        <w:t>Mali müşavir statüsüne haiz en az bir bağımlı muhasebeciyi sürekli kadrolarında  istihdam etmesi.</w:t>
      </w:r>
    </w:p>
    <w:p w:rsidR="006C7B37" w:rsidRPr="006E651D" w:rsidRDefault="006C7B37" w:rsidP="006C7B37">
      <w:pPr>
        <w:pStyle w:val="AltBilgi"/>
        <w:tabs>
          <w:tab w:val="clear" w:pos="4536"/>
          <w:tab w:val="clear" w:pos="9072"/>
        </w:tabs>
        <w:jc w:val="both"/>
        <w:rPr>
          <w:color w:val="000000"/>
          <w:lang w:val="tr-TR"/>
        </w:rPr>
      </w:pPr>
      <w:r w:rsidRPr="006E651D">
        <w:rPr>
          <w:b/>
          <w:color w:val="000000"/>
          <w:lang w:val="tr-TR"/>
        </w:rPr>
        <w:t xml:space="preserve">   b. </w:t>
      </w:r>
      <w:r w:rsidRPr="006E651D">
        <w:rPr>
          <w:color w:val="000000"/>
          <w:lang w:val="tr-TR"/>
        </w:rPr>
        <w:t>Çalışan sayısının 30’u aşması.</w:t>
      </w:r>
    </w:p>
    <w:p w:rsidR="006C7B37" w:rsidRPr="006E651D" w:rsidRDefault="006C7B37" w:rsidP="006C7B37">
      <w:pPr>
        <w:pStyle w:val="AltBilgi"/>
        <w:tabs>
          <w:tab w:val="clear" w:pos="4536"/>
          <w:tab w:val="clear" w:pos="9072"/>
        </w:tabs>
        <w:jc w:val="both"/>
        <w:rPr>
          <w:color w:val="000000"/>
          <w:lang w:val="tr-TR"/>
        </w:rPr>
      </w:pPr>
      <w:r w:rsidRPr="006E651D">
        <w:rPr>
          <w:b/>
          <w:color w:val="000000"/>
          <w:lang w:val="tr-TR"/>
        </w:rPr>
        <w:t xml:space="preserve">   c.</w:t>
      </w:r>
      <w:r w:rsidRPr="006E651D">
        <w:rPr>
          <w:color w:val="000000"/>
          <w:lang w:val="tr-TR"/>
        </w:rPr>
        <w:t>Yıllık cirosunun 1,5 milyon YTL’nı aşması.</w:t>
      </w:r>
    </w:p>
    <w:p w:rsidR="006C7B37" w:rsidRPr="006E651D" w:rsidRDefault="006C7B37" w:rsidP="006C7B37">
      <w:pPr>
        <w:pStyle w:val="AltBilgi"/>
        <w:tabs>
          <w:tab w:val="clear" w:pos="4536"/>
          <w:tab w:val="clear" w:pos="9072"/>
        </w:tabs>
        <w:jc w:val="both"/>
        <w:rPr>
          <w:b/>
          <w:bCs/>
          <w:color w:val="000000"/>
          <w:lang w:val="tr-TR"/>
        </w:rPr>
      </w:pPr>
    </w:p>
    <w:p w:rsidR="006C7B37" w:rsidRPr="006E651D" w:rsidRDefault="006C7B37" w:rsidP="006C7B37">
      <w:pPr>
        <w:pStyle w:val="AltBilgi"/>
        <w:tabs>
          <w:tab w:val="clear" w:pos="4536"/>
          <w:tab w:val="clear" w:pos="9072"/>
        </w:tabs>
        <w:jc w:val="both"/>
        <w:rPr>
          <w:color w:val="000000"/>
          <w:lang w:val="tr-TR"/>
        </w:rPr>
      </w:pPr>
      <w:r w:rsidRPr="006E651D">
        <w:rPr>
          <w:b/>
          <w:bCs/>
          <w:color w:val="000000"/>
          <w:lang w:val="tr-TR"/>
        </w:rPr>
        <w:t>2. Mali Müşavir veya Yeminli Mali Müşavirlik Büroları</w:t>
      </w:r>
      <w:r w:rsidRPr="006E651D">
        <w:rPr>
          <w:color w:val="000000"/>
          <w:lang w:val="tr-TR"/>
        </w:rPr>
        <w:t>: Muhasebe Programı öğrencileri belli şartları taşıyan muhasebe bürolarında staj yapabilir.</w:t>
      </w:r>
    </w:p>
    <w:p w:rsidR="006C7B37" w:rsidRPr="006E651D" w:rsidRDefault="006C7B37" w:rsidP="006C7B37">
      <w:pPr>
        <w:pStyle w:val="AltBilgi"/>
        <w:tabs>
          <w:tab w:val="clear" w:pos="4536"/>
          <w:tab w:val="clear" w:pos="9072"/>
        </w:tabs>
        <w:jc w:val="both"/>
        <w:rPr>
          <w:color w:val="000000"/>
          <w:lang w:val="tr-TR"/>
        </w:rPr>
      </w:pPr>
      <w:r w:rsidRPr="006E651D">
        <w:rPr>
          <w:b/>
          <w:bCs/>
          <w:color w:val="000000"/>
          <w:lang w:val="tr-TR"/>
        </w:rPr>
        <w:t xml:space="preserve">   a. Mali Müşavirlik Büroları:</w:t>
      </w:r>
      <w:r w:rsidRPr="006E651D">
        <w:rPr>
          <w:color w:val="000000"/>
          <w:lang w:val="tr-TR"/>
        </w:rPr>
        <w:t xml:space="preserve"> Staj yapılacak mali müşavirlik büroları’nın en az on (10) adet bilanço usulüne tabi mükellefe (bilanço defteri) sahip olması ve İşletmede başka stajyerler var ise, her beş (5) bilanço defterine karşılık bir stajyer öğrenciden fazla olmamalıdır.</w:t>
      </w:r>
    </w:p>
    <w:p w:rsidR="006C7B37" w:rsidRPr="006E651D" w:rsidRDefault="006C7B37" w:rsidP="006C7B37">
      <w:pPr>
        <w:pStyle w:val="AltBilgi"/>
        <w:tabs>
          <w:tab w:val="clear" w:pos="4536"/>
          <w:tab w:val="clear" w:pos="9072"/>
        </w:tabs>
        <w:jc w:val="both"/>
        <w:rPr>
          <w:color w:val="000000"/>
          <w:lang w:val="tr-TR"/>
        </w:rPr>
      </w:pPr>
      <w:r w:rsidRPr="006E651D">
        <w:rPr>
          <w:color w:val="000000"/>
          <w:lang w:val="tr-TR"/>
        </w:rPr>
        <w:t xml:space="preserve">   </w:t>
      </w:r>
      <w:r w:rsidRPr="006E651D">
        <w:rPr>
          <w:b/>
          <w:color w:val="000000"/>
          <w:lang w:val="tr-TR"/>
        </w:rPr>
        <w:t>b.</w:t>
      </w:r>
      <w:r w:rsidRPr="006E651D">
        <w:rPr>
          <w:color w:val="000000"/>
          <w:lang w:val="tr-TR"/>
        </w:rPr>
        <w:t xml:space="preserve"> </w:t>
      </w:r>
      <w:r w:rsidRPr="006E651D">
        <w:rPr>
          <w:b/>
          <w:bCs/>
          <w:color w:val="000000"/>
          <w:lang w:val="tr-TR"/>
        </w:rPr>
        <w:t>Yeminli Mali Müşavirlik Büroları</w:t>
      </w:r>
      <w:r w:rsidRPr="006E651D">
        <w:rPr>
          <w:color w:val="000000"/>
          <w:lang w:val="tr-TR"/>
        </w:rPr>
        <w:t>: Muhasebe Programı öğrencileri, faal olan ve uygun görülen yeminli mali müşavirlik bürolarında staj yapabilirler.</w:t>
      </w:r>
    </w:p>
    <w:p w:rsidR="006C7B37" w:rsidRPr="006E651D" w:rsidRDefault="006C7B37" w:rsidP="006C7B37">
      <w:pPr>
        <w:pStyle w:val="NormalGirinti"/>
        <w:spacing w:line="360" w:lineRule="auto"/>
        <w:ind w:left="0"/>
        <w:jc w:val="center"/>
        <w:rPr>
          <w:rFonts w:ascii="Times New Roman" w:hAnsi="Times New Roman"/>
          <w:b/>
          <w:bCs/>
          <w:lang w:val="tr-TR"/>
        </w:rPr>
      </w:pPr>
    </w:p>
    <w:p w:rsidR="006C7B37" w:rsidRPr="006E651D" w:rsidRDefault="006C7B37" w:rsidP="006C7B37">
      <w:pPr>
        <w:pStyle w:val="NormalGirinti"/>
        <w:spacing w:before="120" w:after="180"/>
        <w:ind w:left="0"/>
        <w:jc w:val="center"/>
        <w:rPr>
          <w:rFonts w:ascii="Times New Roman" w:hAnsi="Times New Roman"/>
          <w:b/>
          <w:bCs/>
          <w:smallCaps/>
          <w:lang w:val="tr-TR"/>
        </w:rPr>
      </w:pPr>
      <w:r w:rsidRPr="006E651D">
        <w:rPr>
          <w:rFonts w:ascii="Times New Roman" w:hAnsi="Times New Roman"/>
          <w:b/>
          <w:bCs/>
          <w:smallCaps/>
          <w:lang w:val="tr-TR"/>
        </w:rPr>
        <w:t>SA.Ü. Akyazı MYO Muhasebe Programı Stajında Asgari Olarak Ele Alınması Gereken Konular</w:t>
      </w:r>
    </w:p>
    <w:p w:rsidR="006C7B37" w:rsidRPr="006E651D" w:rsidRDefault="006C7B37" w:rsidP="006C7B37">
      <w:pPr>
        <w:pStyle w:val="AltBilgi"/>
        <w:tabs>
          <w:tab w:val="clear" w:pos="4536"/>
          <w:tab w:val="clear" w:pos="9072"/>
        </w:tabs>
        <w:spacing w:before="100" w:after="120"/>
        <w:jc w:val="both"/>
        <w:rPr>
          <w:lang w:val="tr-TR"/>
        </w:rPr>
      </w:pPr>
      <w:r w:rsidRPr="006E651D">
        <w:rPr>
          <w:lang w:val="tr-TR"/>
        </w:rPr>
        <w:t xml:space="preserve">Muhasebe Programı öğrencileri, stajlarında asgari olarak aşağıda belirtilen konularda çalışma yapmalı ve staj defterinde bu konulara ilişkin açıklamalara yer vermeli, düzenlenen evraklar ve örnek belgeler bir ek dosyada sunulmalıdır. Sıralanan konuların dışında yapılan çalışmalar da staj defterine yazılmalıdır.  </w:t>
      </w:r>
    </w:p>
    <w:p w:rsidR="006C7B37" w:rsidRPr="006E651D" w:rsidRDefault="006C7B37" w:rsidP="006C7B37">
      <w:pPr>
        <w:pStyle w:val="AltBilgi"/>
        <w:numPr>
          <w:ilvl w:val="0"/>
          <w:numId w:val="10"/>
        </w:numPr>
        <w:tabs>
          <w:tab w:val="clear" w:pos="4536"/>
          <w:tab w:val="clear" w:pos="9072"/>
        </w:tabs>
        <w:spacing w:before="100" w:after="120"/>
        <w:jc w:val="both"/>
        <w:rPr>
          <w:lang w:val="tr-TR"/>
        </w:rPr>
      </w:pPr>
      <w:r w:rsidRPr="006E651D">
        <w:rPr>
          <w:b/>
          <w:lang w:val="tr-TR"/>
        </w:rPr>
        <w:t>GENEL KONULAR:</w:t>
      </w:r>
      <w:r w:rsidRPr="006E651D">
        <w:rPr>
          <w:lang w:val="tr-TR"/>
        </w:rPr>
        <w:t xml:space="preserve"> Öğrenci, staj çevresini, staj yapacağı işletmeyi ve staj ortamını tanımalı, gözlemlemelidir.</w:t>
      </w:r>
    </w:p>
    <w:p w:rsidR="006C7B37" w:rsidRPr="006E651D" w:rsidRDefault="006C7B37" w:rsidP="006C7B37">
      <w:pPr>
        <w:pStyle w:val="AltBilgi"/>
        <w:numPr>
          <w:ilvl w:val="0"/>
          <w:numId w:val="9"/>
        </w:numPr>
        <w:tabs>
          <w:tab w:val="clear" w:pos="4536"/>
          <w:tab w:val="clear" w:pos="9072"/>
        </w:tabs>
        <w:spacing w:before="100" w:after="100"/>
        <w:jc w:val="both"/>
        <w:rPr>
          <w:lang w:val="tr-TR"/>
        </w:rPr>
      </w:pPr>
      <w:r w:rsidRPr="006E651D">
        <w:rPr>
          <w:lang w:val="tr-TR"/>
        </w:rPr>
        <w:t xml:space="preserve">Staj yapılan işletmenin içinde bulunduğu </w:t>
      </w:r>
      <w:r w:rsidRPr="006E651D">
        <w:rPr>
          <w:u w:val="single"/>
          <w:lang w:val="tr-TR"/>
        </w:rPr>
        <w:t>sektöre ait genel bilgiler</w:t>
      </w:r>
      <w:r w:rsidRPr="006E651D">
        <w:rPr>
          <w:lang w:val="tr-TR"/>
        </w:rPr>
        <w:t xml:space="preserve"> (işletmelerde staj yapanlar için)</w:t>
      </w:r>
    </w:p>
    <w:p w:rsidR="006C7B37" w:rsidRPr="006E651D" w:rsidRDefault="006C7B37" w:rsidP="006C7B37">
      <w:pPr>
        <w:pStyle w:val="AltBilgi"/>
        <w:numPr>
          <w:ilvl w:val="0"/>
          <w:numId w:val="9"/>
        </w:numPr>
        <w:tabs>
          <w:tab w:val="clear" w:pos="4536"/>
          <w:tab w:val="clear" w:pos="9072"/>
        </w:tabs>
        <w:spacing w:before="100" w:after="100"/>
        <w:jc w:val="both"/>
        <w:rPr>
          <w:lang w:val="tr-TR"/>
        </w:rPr>
      </w:pPr>
      <w:r w:rsidRPr="006E651D">
        <w:rPr>
          <w:lang w:val="tr-TR"/>
        </w:rPr>
        <w:t xml:space="preserve">Staj yapılan </w:t>
      </w:r>
      <w:r w:rsidRPr="006E651D">
        <w:rPr>
          <w:u w:val="single"/>
          <w:lang w:val="tr-TR"/>
        </w:rPr>
        <w:t>işletmenin</w:t>
      </w:r>
      <w:r w:rsidRPr="006E651D">
        <w:rPr>
          <w:lang w:val="tr-TR"/>
        </w:rPr>
        <w:t xml:space="preserve"> (faaliyet yeri, üretilen mal veya hizmetler, kapasitesi, çalışan sayısı, pazarı, ihracat ve ithalat durumu, vs...) veya </w:t>
      </w:r>
      <w:r w:rsidRPr="006E651D">
        <w:rPr>
          <w:u w:val="single"/>
          <w:lang w:val="tr-TR"/>
        </w:rPr>
        <w:t>muhasebe bürosunun tanıtılması</w:t>
      </w:r>
      <w:r w:rsidRPr="006E651D">
        <w:rPr>
          <w:lang w:val="tr-TR"/>
        </w:rPr>
        <w:t xml:space="preserve"> (faaliyet yeri, çalışan sayısı, bilgisayar sayısı, mükellef sayısı ve türleri vs. ) </w:t>
      </w:r>
    </w:p>
    <w:p w:rsidR="006C7B37" w:rsidRPr="006E651D" w:rsidRDefault="006C7B37" w:rsidP="006C7B37">
      <w:pPr>
        <w:pStyle w:val="AltBilgi"/>
        <w:numPr>
          <w:ilvl w:val="0"/>
          <w:numId w:val="9"/>
        </w:numPr>
        <w:tabs>
          <w:tab w:val="clear" w:pos="4536"/>
          <w:tab w:val="clear" w:pos="9072"/>
        </w:tabs>
        <w:spacing w:before="100" w:after="100"/>
        <w:jc w:val="both"/>
        <w:rPr>
          <w:lang w:val="tr-TR"/>
        </w:rPr>
      </w:pPr>
      <w:r w:rsidRPr="006E651D">
        <w:rPr>
          <w:b/>
          <w:lang w:val="tr-TR"/>
        </w:rPr>
        <w:t xml:space="preserve">a. </w:t>
      </w:r>
      <w:r w:rsidRPr="006E651D">
        <w:rPr>
          <w:lang w:val="tr-TR"/>
        </w:rPr>
        <w:t xml:space="preserve">Genel olarak işletmenin ve muhasebe departmanının </w:t>
      </w:r>
      <w:r w:rsidRPr="006E651D">
        <w:rPr>
          <w:u w:val="single"/>
          <w:lang w:val="tr-TR"/>
        </w:rPr>
        <w:t>organizasyonunun</w:t>
      </w:r>
      <w:r w:rsidRPr="006E651D">
        <w:rPr>
          <w:lang w:val="tr-TR"/>
        </w:rPr>
        <w:t xml:space="preserve"> </w:t>
      </w:r>
      <w:r w:rsidRPr="006E651D">
        <w:rPr>
          <w:u w:val="single"/>
          <w:lang w:val="tr-TR"/>
        </w:rPr>
        <w:t>incelenmesi</w:t>
      </w:r>
      <w:r w:rsidRPr="006E651D">
        <w:rPr>
          <w:lang w:val="tr-TR"/>
        </w:rPr>
        <w:t xml:space="preserve"> ve tanıtımı (işletmelerde staj yapanlar) </w:t>
      </w:r>
    </w:p>
    <w:p w:rsidR="006C7B37" w:rsidRPr="006E651D" w:rsidRDefault="006C7B37" w:rsidP="006C7B37">
      <w:pPr>
        <w:pStyle w:val="AltBilgi"/>
        <w:tabs>
          <w:tab w:val="clear" w:pos="4536"/>
          <w:tab w:val="clear" w:pos="9072"/>
        </w:tabs>
        <w:spacing w:before="100" w:after="100"/>
        <w:ind w:left="360" w:firstLine="18"/>
        <w:jc w:val="both"/>
        <w:rPr>
          <w:lang w:val="tr-TR"/>
        </w:rPr>
      </w:pPr>
      <w:r w:rsidRPr="006E651D">
        <w:rPr>
          <w:b/>
          <w:lang w:val="tr-TR"/>
        </w:rPr>
        <w:t xml:space="preserve">b. </w:t>
      </w:r>
      <w:r w:rsidRPr="006E651D">
        <w:rPr>
          <w:lang w:val="tr-TR"/>
        </w:rPr>
        <w:t xml:space="preserve">Muhasebe bürosunun </w:t>
      </w:r>
      <w:r w:rsidRPr="006E651D">
        <w:rPr>
          <w:u w:val="single"/>
          <w:lang w:val="tr-TR"/>
        </w:rPr>
        <w:t>organizasyonunun</w:t>
      </w:r>
      <w:r w:rsidRPr="006E651D">
        <w:rPr>
          <w:lang w:val="tr-TR"/>
        </w:rPr>
        <w:t xml:space="preserve"> </w:t>
      </w:r>
      <w:r w:rsidRPr="006E651D">
        <w:rPr>
          <w:u w:val="single"/>
          <w:lang w:val="tr-TR"/>
        </w:rPr>
        <w:t>incelenmesi</w:t>
      </w:r>
      <w:r w:rsidRPr="006E651D">
        <w:rPr>
          <w:lang w:val="tr-TR"/>
        </w:rPr>
        <w:t xml:space="preserve"> ve tanıtımı (muhasebe bürosunda çalışanların görevleri, sorumluluk ve yetkileri, aralarındaki işbölümü; staj yapanlar [tümü için isim verilerek]) </w:t>
      </w:r>
    </w:p>
    <w:p w:rsidR="006C7B37" w:rsidRPr="006E651D" w:rsidRDefault="006C7B37" w:rsidP="006C7B37">
      <w:pPr>
        <w:pStyle w:val="AltBilgi"/>
        <w:tabs>
          <w:tab w:val="clear" w:pos="4536"/>
          <w:tab w:val="clear" w:pos="9072"/>
        </w:tabs>
        <w:spacing w:before="100" w:after="100"/>
        <w:ind w:firstLine="18"/>
        <w:jc w:val="both"/>
        <w:rPr>
          <w:lang w:val="tr-TR"/>
        </w:rPr>
      </w:pPr>
      <w:r w:rsidRPr="006E651D">
        <w:rPr>
          <w:b/>
          <w:lang w:val="tr-TR"/>
        </w:rPr>
        <w:t xml:space="preserve">B. MESLEKİ KONULAR: </w:t>
      </w:r>
      <w:r w:rsidRPr="006E651D">
        <w:rPr>
          <w:lang w:val="tr-TR"/>
        </w:rPr>
        <w:t>Stajyer öğrenci, özellikle aşağıda sıralanan ve sıralanmayan tüm mesleki konularda çalışma yapmalı, uygulama yaparak kendini geliştirmelidir. Yapılan çalışmalar, gerek staj defteri ve gerekse ek dosya düzenlenerek</w:t>
      </w:r>
      <w:r w:rsidR="008A56D5">
        <w:rPr>
          <w:lang w:val="tr-TR"/>
        </w:rPr>
        <w:t xml:space="preserve"> </w:t>
      </w:r>
      <w:r w:rsidRPr="006E651D">
        <w:rPr>
          <w:lang w:val="tr-TR"/>
        </w:rPr>
        <w:t>ispatlanmalıdır.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İşletmenin uyguladığı muhasebe politika ve yöntemleri</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 Hesap Planı, yardımcı hesaplar ve uygulaması</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 xml:space="preserve">Kullanılan paket programlarının tanıtılması (genel tanıtım, işetmede kullanılan modüller) ve uygulama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 xml:space="preserve">Muhasebede paket programların dışında kullanılan bilgi işlem uygulamaları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Muhasebede internet uygulamaları (Örn. E-Bildirgeler, internet bankacılığından yararlanma vb.)</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İşletmede kullanılan ticari belgelerin (fatura, irsaliye, bordro, serbest meslek makbuzu, makbuzlar [tahsilat, tediye vb.] vs.) türleri, düzenlenmesi ve onaylanması</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İşletmede kullanılan muhasebe fişleri (muhasebe fişi / tahsil, tediye, mahsup fişleri), düzenlenmesi ve kullanımı</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İşletmeye ait muhasebe bilgilerini talep eden kesimler ve talep edilen bilgiler ve belgelerin türü</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Yeminli Mali Müşavirlerle ilişkiler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Tutulması zorunlu defterlerin incelenmesi</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Kullanılan yardımcı defterler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İsteğe bağlı tutulan diğer defterler hakkında bilgiler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Mizan inceleme</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Dönem sonu envanter ve değerleme işlemleri (genel olarak)</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 xml:space="preserve">Stok değerleme, amortisman, reeskont, karşılık ayırma, vb. işlemleri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Bilanço inceleme</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lastRenderedPageBreak/>
        <w:t xml:space="preserve">Gelir tablosu inceleme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Ek mali tablolar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Nazım hesaplar ve işletmelerde kullanımı</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Mali tablo dipnotları</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 Hesabı Defteri ile ilgili uygulama</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KDV beyannamesi</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Muhtasar beyanname</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Geçici  vergi beyannamesi</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SSK ile ilgili bildirimler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 xml:space="preserve">Ba ve Bs formları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Kanunen kabul edilmeyen giderler, Ticari Kardan Mali Kara geçiş</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Gelir Vergisi Beyannamesi</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Kurumlar Vergisi Beyannamesi</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Bölge Çalışma Müdürlüklerine yapılması gereken bildirimler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İşkur ile ilişkiler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Bağ-kur ile ilgili işlemler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 xml:space="preserve">İşe başlama / bırakma bildirimi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Staj dönemi sonunda kazanımlarınız (ek bir rapor hazırlayınız)</w:t>
      </w:r>
    </w:p>
    <w:p w:rsidR="006C7B37" w:rsidRPr="006E651D" w:rsidRDefault="006C7B37" w:rsidP="006C7B37">
      <w:pPr>
        <w:pStyle w:val="AltBilgi"/>
        <w:tabs>
          <w:tab w:val="clear" w:pos="4536"/>
          <w:tab w:val="clear" w:pos="9072"/>
        </w:tabs>
        <w:spacing w:before="100" w:after="100"/>
        <w:jc w:val="center"/>
        <w:rPr>
          <w:b/>
          <w:lang w:val="tr-TR"/>
        </w:rPr>
      </w:pPr>
    </w:p>
    <w:p w:rsidR="006C7B37" w:rsidRPr="006E651D" w:rsidRDefault="006C7B37" w:rsidP="006C7B37">
      <w:pPr>
        <w:pStyle w:val="AltBilgi"/>
        <w:tabs>
          <w:tab w:val="clear" w:pos="4536"/>
          <w:tab w:val="clear" w:pos="9072"/>
        </w:tabs>
        <w:spacing w:before="100" w:after="100"/>
        <w:jc w:val="center"/>
        <w:rPr>
          <w:b/>
          <w:lang w:val="tr-TR"/>
        </w:rPr>
      </w:pPr>
      <w:r w:rsidRPr="006E651D">
        <w:rPr>
          <w:b/>
          <w:lang w:val="tr-TR"/>
        </w:rPr>
        <w:t>2. SINIF DERSLERİNİ ALMIŞ ÖĞRENCİLER İÇİN ÖZEL KONULAR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İşletmelerde kullanılan finansal analiz yöntemleri (Karşılaştırmalı Analiz, Oran Analizi vb. )</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 xml:space="preserve">İşletmelerde finansal planlama faaliyetleri </w:t>
      </w:r>
    </w:p>
    <w:p w:rsidR="006C7B37" w:rsidRPr="006E651D" w:rsidRDefault="006C7B37" w:rsidP="006C7B37">
      <w:pPr>
        <w:pStyle w:val="AltBilgi"/>
        <w:numPr>
          <w:ilvl w:val="0"/>
          <w:numId w:val="12"/>
        </w:numPr>
        <w:tabs>
          <w:tab w:val="clear" w:pos="4536"/>
          <w:tab w:val="clear" w:pos="9072"/>
        </w:tabs>
        <w:spacing w:before="100" w:after="100"/>
        <w:jc w:val="both"/>
        <w:rPr>
          <w:lang w:val="tr-TR"/>
        </w:rPr>
      </w:pPr>
      <w:r w:rsidRPr="006E651D">
        <w:rPr>
          <w:lang w:val="tr-TR"/>
        </w:rPr>
        <w:t xml:space="preserve"> Bütçeler (Nakit bütçeleri, Faaliyet Bütçeleri vb.)</w:t>
      </w:r>
    </w:p>
    <w:p w:rsidR="006C7B37" w:rsidRPr="006E651D" w:rsidRDefault="006C7B37" w:rsidP="006C7B37">
      <w:pPr>
        <w:pStyle w:val="AltBilgi"/>
        <w:numPr>
          <w:ilvl w:val="0"/>
          <w:numId w:val="12"/>
        </w:numPr>
        <w:tabs>
          <w:tab w:val="clear" w:pos="4536"/>
          <w:tab w:val="clear" w:pos="9072"/>
        </w:tabs>
        <w:spacing w:before="100" w:after="100"/>
        <w:jc w:val="both"/>
        <w:rPr>
          <w:lang w:val="tr-TR"/>
        </w:rPr>
      </w:pPr>
      <w:r w:rsidRPr="006E651D">
        <w:rPr>
          <w:lang w:val="tr-TR"/>
        </w:rPr>
        <w:t>Proforma mali tablolar</w:t>
      </w:r>
    </w:p>
    <w:p w:rsidR="006C7B37" w:rsidRPr="006E651D" w:rsidRDefault="006C7B37" w:rsidP="006C7B37">
      <w:pPr>
        <w:pStyle w:val="AltBilgi"/>
        <w:numPr>
          <w:ilvl w:val="0"/>
          <w:numId w:val="11"/>
        </w:numPr>
        <w:tabs>
          <w:tab w:val="clear" w:pos="4536"/>
          <w:tab w:val="clear" w:pos="9072"/>
        </w:tabs>
        <w:spacing w:before="100" w:after="100"/>
        <w:jc w:val="both"/>
        <w:rPr>
          <w:lang w:val="tr-TR"/>
        </w:rPr>
      </w:pPr>
      <w:r w:rsidRPr="006E651D">
        <w:rPr>
          <w:lang w:val="tr-TR"/>
        </w:rPr>
        <w:t>Maliyet muhasebesi uygulamaları (Maliyet türleri, maliyetlerin belirlenmesi ve kayıtları, maliyetleme sistemleri, dağıtım ölçüleri vb.)</w:t>
      </w:r>
    </w:p>
    <w:p w:rsidR="006C7B37" w:rsidRDefault="006C7B37" w:rsidP="006C7B37">
      <w:pPr>
        <w:ind w:left="567"/>
        <w:jc w:val="center"/>
        <w:rPr>
          <w:b/>
          <w:sz w:val="32"/>
        </w:rPr>
      </w:pPr>
    </w:p>
    <w:p w:rsidR="00876A5B" w:rsidRPr="00F456DF" w:rsidRDefault="00876A5B" w:rsidP="00876A5B">
      <w:pPr>
        <w:ind w:left="6372" w:firstLine="708"/>
      </w:pPr>
    </w:p>
    <w:sectPr w:rsidR="00876A5B" w:rsidRPr="00F456DF" w:rsidSect="001372B4">
      <w:pgSz w:w="11906" w:h="16838"/>
      <w:pgMar w:top="397" w:right="1418" w:bottom="7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51" w:rsidRDefault="00AF1B51" w:rsidP="00DC34C2">
      <w:r>
        <w:separator/>
      </w:r>
    </w:p>
  </w:endnote>
  <w:endnote w:type="continuationSeparator" w:id="0">
    <w:p w:rsidR="00AF1B51" w:rsidRDefault="00AF1B51" w:rsidP="00DC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51" w:rsidRDefault="00AF1B51" w:rsidP="00DC34C2">
      <w:r>
        <w:separator/>
      </w:r>
    </w:p>
  </w:footnote>
  <w:footnote w:type="continuationSeparator" w:id="0">
    <w:p w:rsidR="00AF1B51" w:rsidRDefault="00AF1B51" w:rsidP="00DC34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upp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3276E4"/>
    <w:multiLevelType w:val="hybridMultilevel"/>
    <w:tmpl w:val="CF0442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4814DD"/>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138329D"/>
    <w:multiLevelType w:val="hybridMultilevel"/>
    <w:tmpl w:val="EE70E8D4"/>
    <w:lvl w:ilvl="0" w:tplc="C7663924">
      <w:start w:val="1"/>
      <w:numFmt w:val="upperLetter"/>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BB36785"/>
    <w:multiLevelType w:val="hybridMultilevel"/>
    <w:tmpl w:val="1F54373C"/>
    <w:lvl w:ilvl="0" w:tplc="869485EC">
      <w:start w:val="1"/>
      <w:numFmt w:val="bullet"/>
      <w:lvlText w:val=""/>
      <w:lvlJc w:val="left"/>
      <w:pPr>
        <w:tabs>
          <w:tab w:val="num" w:pos="530"/>
        </w:tabs>
        <w:ind w:left="360" w:firstLine="0"/>
      </w:pPr>
      <w:rPr>
        <w:rFonts w:ascii="Symbol" w:hAnsi="Symbol" w:hint="default"/>
        <w:b/>
        <w:i w:val="0"/>
        <w:color w:val="auto"/>
        <w:sz w:val="16"/>
      </w:rPr>
    </w:lvl>
    <w:lvl w:ilvl="1" w:tplc="869485EC">
      <w:start w:val="1"/>
      <w:numFmt w:val="bullet"/>
      <w:lvlText w:val=""/>
      <w:lvlJc w:val="left"/>
      <w:pPr>
        <w:tabs>
          <w:tab w:val="num" w:pos="530"/>
        </w:tabs>
        <w:ind w:left="360" w:firstLine="0"/>
      </w:pPr>
      <w:rPr>
        <w:rFonts w:ascii="Symbol" w:hAnsi="Symbol" w:hint="default"/>
        <w:b/>
        <w:i w:val="0"/>
        <w:color w:val="auto"/>
        <w:sz w:val="16"/>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2D6A76B9"/>
    <w:multiLevelType w:val="hybridMultilevel"/>
    <w:tmpl w:val="AEFC79D8"/>
    <w:lvl w:ilvl="0" w:tplc="041F0019">
      <w:start w:val="1"/>
      <w:numFmt w:val="lowerLetter"/>
      <w:lvlText w:val="%1."/>
      <w:lvlJc w:val="left"/>
      <w:pPr>
        <w:ind w:left="726" w:hanging="360"/>
      </w:pPr>
    </w:lvl>
    <w:lvl w:ilvl="1" w:tplc="041F0019" w:tentative="1">
      <w:start w:val="1"/>
      <w:numFmt w:val="lowerLetter"/>
      <w:lvlText w:val="%2."/>
      <w:lvlJc w:val="left"/>
      <w:pPr>
        <w:ind w:left="1446" w:hanging="360"/>
      </w:pPr>
    </w:lvl>
    <w:lvl w:ilvl="2" w:tplc="041F001B" w:tentative="1">
      <w:start w:val="1"/>
      <w:numFmt w:val="lowerRoman"/>
      <w:lvlText w:val="%3."/>
      <w:lvlJc w:val="right"/>
      <w:pPr>
        <w:ind w:left="2166" w:hanging="180"/>
      </w:pPr>
    </w:lvl>
    <w:lvl w:ilvl="3" w:tplc="041F000F" w:tentative="1">
      <w:start w:val="1"/>
      <w:numFmt w:val="decimal"/>
      <w:lvlText w:val="%4."/>
      <w:lvlJc w:val="left"/>
      <w:pPr>
        <w:ind w:left="2886" w:hanging="360"/>
      </w:pPr>
    </w:lvl>
    <w:lvl w:ilvl="4" w:tplc="041F0019" w:tentative="1">
      <w:start w:val="1"/>
      <w:numFmt w:val="lowerLetter"/>
      <w:lvlText w:val="%5."/>
      <w:lvlJc w:val="left"/>
      <w:pPr>
        <w:ind w:left="3606" w:hanging="360"/>
      </w:pPr>
    </w:lvl>
    <w:lvl w:ilvl="5" w:tplc="041F001B" w:tentative="1">
      <w:start w:val="1"/>
      <w:numFmt w:val="lowerRoman"/>
      <w:lvlText w:val="%6."/>
      <w:lvlJc w:val="right"/>
      <w:pPr>
        <w:ind w:left="4326" w:hanging="180"/>
      </w:pPr>
    </w:lvl>
    <w:lvl w:ilvl="6" w:tplc="041F000F" w:tentative="1">
      <w:start w:val="1"/>
      <w:numFmt w:val="decimal"/>
      <w:lvlText w:val="%7."/>
      <w:lvlJc w:val="left"/>
      <w:pPr>
        <w:ind w:left="5046" w:hanging="360"/>
      </w:pPr>
    </w:lvl>
    <w:lvl w:ilvl="7" w:tplc="041F0019" w:tentative="1">
      <w:start w:val="1"/>
      <w:numFmt w:val="lowerLetter"/>
      <w:lvlText w:val="%8."/>
      <w:lvlJc w:val="left"/>
      <w:pPr>
        <w:ind w:left="5766" w:hanging="360"/>
      </w:pPr>
    </w:lvl>
    <w:lvl w:ilvl="8" w:tplc="041F001B" w:tentative="1">
      <w:start w:val="1"/>
      <w:numFmt w:val="lowerRoman"/>
      <w:lvlText w:val="%9."/>
      <w:lvlJc w:val="right"/>
      <w:pPr>
        <w:ind w:left="6486" w:hanging="180"/>
      </w:pPr>
    </w:lvl>
  </w:abstractNum>
  <w:abstractNum w:abstractNumId="7" w15:restartNumberingAfterBreak="0">
    <w:nsid w:val="2D956CB8"/>
    <w:multiLevelType w:val="multilevel"/>
    <w:tmpl w:val="332808E8"/>
    <w:lvl w:ilvl="0">
      <w:start w:val="1"/>
      <w:numFmt w:val="bullet"/>
      <w:lvlText w:val=""/>
      <w:lvlJc w:val="left"/>
      <w:pPr>
        <w:tabs>
          <w:tab w:val="num" w:pos="360"/>
        </w:tabs>
        <w:ind w:left="360" w:hanging="360"/>
      </w:pPr>
      <w:rPr>
        <w:rFonts w:ascii="Symbol" w:hAnsi="Symbol" w:hint="default"/>
        <w:b/>
      </w:r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8" w15:restartNumberingAfterBreak="0">
    <w:nsid w:val="5FF91365"/>
    <w:multiLevelType w:val="hybridMultilevel"/>
    <w:tmpl w:val="5E9AA4E6"/>
    <w:lvl w:ilvl="0" w:tplc="382E96BC">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7B85851"/>
    <w:multiLevelType w:val="hybridMultilevel"/>
    <w:tmpl w:val="DB1C4BBC"/>
    <w:lvl w:ilvl="0" w:tplc="041F0019">
      <w:start w:val="1"/>
      <w:numFmt w:val="lowerLetter"/>
      <w:lvlText w:val="%1."/>
      <w:lvlJc w:val="left"/>
      <w:pPr>
        <w:tabs>
          <w:tab w:val="num" w:pos="1080"/>
        </w:tabs>
        <w:ind w:left="1080" w:hanging="360"/>
      </w:pPr>
    </w:lvl>
    <w:lvl w:ilvl="1" w:tplc="041F000B">
      <w:start w:val="1"/>
      <w:numFmt w:val="bullet"/>
      <w:lvlText w:val=""/>
      <w:lvlJc w:val="left"/>
      <w:pPr>
        <w:tabs>
          <w:tab w:val="num" w:pos="1800"/>
        </w:tabs>
        <w:ind w:left="1800" w:hanging="360"/>
      </w:pPr>
      <w:rPr>
        <w:rFonts w:ascii="Wingdings" w:hAnsi="Wingding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97B460F"/>
    <w:multiLevelType w:val="hybridMultilevel"/>
    <w:tmpl w:val="D0D04658"/>
    <w:lvl w:ilvl="0" w:tplc="382E96BC">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AF30B58"/>
    <w:multiLevelType w:val="hybridMultilevel"/>
    <w:tmpl w:val="D0DADC0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2"/>
  </w:num>
  <w:num w:numId="7">
    <w:abstractNumId w:val="6"/>
  </w:num>
  <w:num w:numId="8">
    <w:abstractNumId w:val="4"/>
  </w:num>
  <w:num w:numId="9">
    <w:abstractNumId w:val="8"/>
  </w:num>
  <w:num w:numId="10">
    <w:abstractNumId w:val="3"/>
  </w:num>
  <w:num w:numId="11">
    <w:abstractNumId w:val="11"/>
  </w:num>
  <w:num w:numId="12">
    <w:abstractNumId w:val="5"/>
  </w:num>
  <w:num w:numId="13">
    <w:abstractNumId w:val="4"/>
    <w:lvlOverride w:ilvl="0"/>
    <w:lvlOverride w:ilvl="1"/>
    <w:lvlOverride w:ilvl="2"/>
    <w:lvlOverride w:ilvl="3"/>
    <w:lvlOverride w:ilvl="4"/>
    <w:lvlOverride w:ilvl="5"/>
    <w:lvlOverride w:ilvl="6"/>
    <w:lvlOverride w:ilvl="7"/>
    <w:lvlOverride w:ilv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DE"/>
    <w:rsid w:val="00024FC2"/>
    <w:rsid w:val="000564BE"/>
    <w:rsid w:val="001372B4"/>
    <w:rsid w:val="0015064C"/>
    <w:rsid w:val="001A66D9"/>
    <w:rsid w:val="00213C7B"/>
    <w:rsid w:val="002459A9"/>
    <w:rsid w:val="00281345"/>
    <w:rsid w:val="0038008E"/>
    <w:rsid w:val="00560B1B"/>
    <w:rsid w:val="005B7623"/>
    <w:rsid w:val="005C7D17"/>
    <w:rsid w:val="00647ADB"/>
    <w:rsid w:val="00662054"/>
    <w:rsid w:val="006C7B37"/>
    <w:rsid w:val="0072214C"/>
    <w:rsid w:val="00806BE0"/>
    <w:rsid w:val="00806EE3"/>
    <w:rsid w:val="00876A5B"/>
    <w:rsid w:val="008A56D5"/>
    <w:rsid w:val="008B1888"/>
    <w:rsid w:val="008F2BCD"/>
    <w:rsid w:val="0090348D"/>
    <w:rsid w:val="0091144B"/>
    <w:rsid w:val="00936584"/>
    <w:rsid w:val="00AF1B51"/>
    <w:rsid w:val="00B940C7"/>
    <w:rsid w:val="00BD433D"/>
    <w:rsid w:val="00C666BD"/>
    <w:rsid w:val="00C831DD"/>
    <w:rsid w:val="00D31614"/>
    <w:rsid w:val="00DC34C2"/>
    <w:rsid w:val="00E05778"/>
    <w:rsid w:val="00E238FE"/>
    <w:rsid w:val="00E3211A"/>
    <w:rsid w:val="00E345A3"/>
    <w:rsid w:val="00EB06DB"/>
    <w:rsid w:val="00ED2FDE"/>
    <w:rsid w:val="00F618F9"/>
    <w:rsid w:val="00F81B17"/>
    <w:rsid w:val="00FE0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6D6C5-D917-4163-8E85-FF954FE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B4"/>
    <w:pPr>
      <w:spacing w:after="0" w:line="240" w:lineRule="auto"/>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1372B4"/>
    <w:pPr>
      <w:keepNext/>
      <w:tabs>
        <w:tab w:val="left" w:pos="496"/>
        <w:tab w:val="left" w:pos="8434"/>
        <w:tab w:val="left" w:pos="9210"/>
      </w:tabs>
      <w:jc w:val="center"/>
      <w:outlineLvl w:val="0"/>
    </w:pPr>
    <w:rPr>
      <w:rFonts w:ascii="Arial" w:hAnsi="Arial" w:cs="Arial"/>
    </w:rPr>
  </w:style>
  <w:style w:type="paragraph" w:styleId="Balk8">
    <w:name w:val="heading 8"/>
    <w:basedOn w:val="Normal"/>
    <w:next w:val="Normal"/>
    <w:link w:val="Balk8Char"/>
    <w:qFormat/>
    <w:rsid w:val="001372B4"/>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372B4"/>
    <w:rPr>
      <w:rFonts w:ascii="Arial" w:eastAsia="Times New Roman" w:hAnsi="Arial" w:cs="Arial"/>
      <w:sz w:val="20"/>
      <w:szCs w:val="24"/>
      <w:lang w:eastAsia="tr-TR"/>
    </w:rPr>
  </w:style>
  <w:style w:type="character" w:customStyle="1" w:styleId="Balk8Char">
    <w:name w:val="Başlık 8 Char"/>
    <w:basedOn w:val="VarsaylanParagrafYazTipi"/>
    <w:link w:val="Balk8"/>
    <w:rsid w:val="001372B4"/>
    <w:rPr>
      <w:rFonts w:ascii="Arial" w:eastAsia="Times New Roman" w:hAnsi="Arial" w:cs="Arial"/>
      <w:sz w:val="24"/>
      <w:szCs w:val="24"/>
      <w:lang w:eastAsia="tr-TR"/>
    </w:rPr>
  </w:style>
  <w:style w:type="paragraph" w:styleId="stBilgi">
    <w:name w:val="header"/>
    <w:basedOn w:val="Normal"/>
    <w:link w:val="stBilgiChar"/>
    <w:rsid w:val="001372B4"/>
    <w:pPr>
      <w:tabs>
        <w:tab w:val="center" w:pos="4536"/>
        <w:tab w:val="right" w:pos="9072"/>
      </w:tabs>
    </w:pPr>
    <w:rPr>
      <w:szCs w:val="20"/>
    </w:rPr>
  </w:style>
  <w:style w:type="character" w:customStyle="1" w:styleId="stBilgiChar">
    <w:name w:val="Üst Bilgi Char"/>
    <w:basedOn w:val="VarsaylanParagrafYazTipi"/>
    <w:link w:val="stBilgi"/>
    <w:rsid w:val="001372B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1372B4"/>
    <w:rPr>
      <w:rFonts w:ascii="Tahoma" w:hAnsi="Tahoma" w:cs="Tahoma"/>
      <w:sz w:val="16"/>
      <w:szCs w:val="16"/>
    </w:rPr>
  </w:style>
  <w:style w:type="character" w:customStyle="1" w:styleId="BalonMetniChar">
    <w:name w:val="Balon Metni Char"/>
    <w:basedOn w:val="VarsaylanParagrafYazTipi"/>
    <w:link w:val="BalonMetni"/>
    <w:uiPriority w:val="99"/>
    <w:semiHidden/>
    <w:rsid w:val="001372B4"/>
    <w:rPr>
      <w:rFonts w:ascii="Tahoma" w:eastAsia="Times New Roman" w:hAnsi="Tahoma" w:cs="Tahoma"/>
      <w:sz w:val="16"/>
      <w:szCs w:val="16"/>
      <w:lang w:eastAsia="tr-TR"/>
    </w:rPr>
  </w:style>
  <w:style w:type="paragraph" w:styleId="GvdeMetni">
    <w:name w:val="Body Text"/>
    <w:basedOn w:val="Normal"/>
    <w:link w:val="GvdeMetniChar"/>
    <w:rsid w:val="00DC34C2"/>
    <w:pPr>
      <w:jc w:val="both"/>
    </w:pPr>
    <w:rPr>
      <w:sz w:val="24"/>
    </w:rPr>
  </w:style>
  <w:style w:type="character" w:customStyle="1" w:styleId="GvdeMetniChar">
    <w:name w:val="Gövde Metni Char"/>
    <w:basedOn w:val="VarsaylanParagrafYazTipi"/>
    <w:link w:val="GvdeMetni"/>
    <w:rsid w:val="00DC34C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DC34C2"/>
    <w:rPr>
      <w:szCs w:val="20"/>
      <w:lang w:val="en-AU" w:eastAsia="en-US"/>
    </w:rPr>
  </w:style>
  <w:style w:type="character" w:customStyle="1" w:styleId="DipnotMetniChar">
    <w:name w:val="Dipnot Metni Char"/>
    <w:basedOn w:val="VarsaylanParagrafYazTipi"/>
    <w:link w:val="DipnotMetni"/>
    <w:semiHidden/>
    <w:rsid w:val="00DC34C2"/>
    <w:rPr>
      <w:rFonts w:ascii="Times New Roman" w:eastAsia="Times New Roman" w:hAnsi="Times New Roman" w:cs="Times New Roman"/>
      <w:sz w:val="20"/>
      <w:szCs w:val="20"/>
      <w:lang w:val="en-AU"/>
    </w:rPr>
  </w:style>
  <w:style w:type="character" w:styleId="DipnotBavurusu">
    <w:name w:val="footnote reference"/>
    <w:semiHidden/>
    <w:rsid w:val="00DC34C2"/>
    <w:rPr>
      <w:vertAlign w:val="superscript"/>
    </w:rPr>
  </w:style>
  <w:style w:type="paragraph" w:styleId="NormalGirinti">
    <w:name w:val="Normal Indent"/>
    <w:basedOn w:val="Normal"/>
    <w:rsid w:val="00DC34C2"/>
    <w:pPr>
      <w:tabs>
        <w:tab w:val="left" w:pos="2835"/>
        <w:tab w:val="left" w:pos="6237"/>
      </w:tabs>
      <w:ind w:left="720"/>
    </w:pPr>
    <w:rPr>
      <w:rFonts w:ascii="Arial" w:hAnsi="Arial"/>
      <w:szCs w:val="20"/>
      <w:lang w:val="en-GB" w:eastAsia="en-US"/>
    </w:rPr>
  </w:style>
  <w:style w:type="paragraph" w:styleId="GvdeMetniGirintisi">
    <w:name w:val="Body Text Indent"/>
    <w:basedOn w:val="Normal"/>
    <w:link w:val="GvdeMetniGirintisiChar"/>
    <w:rsid w:val="00DC34C2"/>
    <w:pPr>
      <w:spacing w:after="120"/>
      <w:ind w:left="283"/>
    </w:pPr>
    <w:rPr>
      <w:sz w:val="24"/>
    </w:rPr>
  </w:style>
  <w:style w:type="character" w:customStyle="1" w:styleId="GvdeMetniGirintisiChar">
    <w:name w:val="Gövde Metni Girintisi Char"/>
    <w:basedOn w:val="VarsaylanParagrafYazTipi"/>
    <w:link w:val="GvdeMetniGirintisi"/>
    <w:rsid w:val="00DC34C2"/>
    <w:rPr>
      <w:rFonts w:ascii="Times New Roman" w:eastAsia="Times New Roman" w:hAnsi="Times New Roman" w:cs="Times New Roman"/>
      <w:sz w:val="24"/>
      <w:szCs w:val="24"/>
      <w:lang w:eastAsia="tr-TR"/>
    </w:rPr>
  </w:style>
  <w:style w:type="character" w:styleId="Kpr">
    <w:name w:val="Hyperlink"/>
    <w:rsid w:val="00DC34C2"/>
    <w:rPr>
      <w:color w:val="0000FF"/>
      <w:u w:val="single"/>
    </w:rPr>
  </w:style>
  <w:style w:type="paragraph" w:styleId="ListeParagraf">
    <w:name w:val="List Paragraph"/>
    <w:basedOn w:val="Normal"/>
    <w:uiPriority w:val="34"/>
    <w:qFormat/>
    <w:rsid w:val="00F618F9"/>
    <w:pPr>
      <w:ind w:left="720"/>
      <w:contextualSpacing/>
    </w:pPr>
    <w:rPr>
      <w:rFonts w:ascii="Calibri" w:eastAsia="Calibri" w:hAnsi="Calibri" w:cs="Arial"/>
      <w:szCs w:val="20"/>
    </w:rPr>
  </w:style>
  <w:style w:type="paragraph" w:customStyle="1" w:styleId="a">
    <w:basedOn w:val="Normal"/>
    <w:next w:val="stBilgi"/>
    <w:rsid w:val="00806BE0"/>
    <w:pPr>
      <w:tabs>
        <w:tab w:val="center" w:pos="4536"/>
        <w:tab w:val="right" w:pos="9072"/>
      </w:tabs>
    </w:pPr>
    <w:rPr>
      <w:szCs w:val="20"/>
    </w:rPr>
  </w:style>
  <w:style w:type="paragraph" w:styleId="AltBilgi">
    <w:name w:val="footer"/>
    <w:basedOn w:val="Normal"/>
    <w:link w:val="AltBilgiChar"/>
    <w:rsid w:val="006C7B37"/>
    <w:pPr>
      <w:tabs>
        <w:tab w:val="center" w:pos="4536"/>
        <w:tab w:val="right" w:pos="9072"/>
      </w:tabs>
    </w:pPr>
    <w:rPr>
      <w:szCs w:val="20"/>
      <w:lang w:val="en-AU" w:eastAsia="en-US"/>
    </w:rPr>
  </w:style>
  <w:style w:type="character" w:customStyle="1" w:styleId="AltBilgiChar">
    <w:name w:val="Alt Bilgi Char"/>
    <w:basedOn w:val="VarsaylanParagrafYazTipi"/>
    <w:link w:val="AltBilgi"/>
    <w:rsid w:val="006C7B37"/>
    <w:rPr>
      <w:rFonts w:ascii="Times New Roman" w:eastAsia="Times New Roman" w:hAnsi="Times New Roman" w:cs="Times New Roman"/>
      <w:sz w:val="20"/>
      <w:szCs w:val="20"/>
      <w:lang w:val="en-AU"/>
    </w:rPr>
  </w:style>
  <w:style w:type="paragraph" w:styleId="a0">
    <w:basedOn w:val="Normal"/>
    <w:next w:val="stBilgi"/>
    <w:rsid w:val="00806EE3"/>
    <w:pPr>
      <w:tabs>
        <w:tab w:val="center" w:pos="4536"/>
        <w:tab w:val="right" w:pos="9072"/>
      </w:tabs>
    </w:pPr>
    <w:rPr>
      <w:szCs w:val="20"/>
    </w:rPr>
  </w:style>
  <w:style w:type="paragraph" w:customStyle="1" w:styleId="Default">
    <w:name w:val="Default"/>
    <w:rsid w:val="00806EE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yok.sakary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1804</Words>
  <Characters>10283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HP</cp:lastModifiedBy>
  <cp:revision>9</cp:revision>
  <dcterms:created xsi:type="dcterms:W3CDTF">2018-10-18T08:22:00Z</dcterms:created>
  <dcterms:modified xsi:type="dcterms:W3CDTF">2018-10-18T08:45:00Z</dcterms:modified>
</cp:coreProperties>
</file>